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982BC0" w:rsidTr="00982BC0">
        <w:tc>
          <w:tcPr>
            <w:tcW w:w="2448" w:type="dxa"/>
            <w:hideMark/>
          </w:tcPr>
          <w:p w:rsidR="00982BC0" w:rsidRDefault="00982BC0" w:rsidP="00BB267D">
            <w:r>
              <w:rPr>
                <w:noProof/>
              </w:rPr>
              <w:drawing>
                <wp:inline distT="0" distB="0" distL="0" distR="0">
                  <wp:extent cx="1419225" cy="1419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hideMark/>
          </w:tcPr>
          <w:p w:rsidR="00982BC0" w:rsidRDefault="00982BC0" w:rsidP="00BB267D">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rsidR="00982BC0" w:rsidRDefault="00982BC0" w:rsidP="00BB267D">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rsidR="00982BC0" w:rsidRDefault="00982BC0" w:rsidP="00BB267D">
            <w:pPr>
              <w:jc w:val="center"/>
              <w:rPr>
                <w:rFonts w:ascii="Tahoma" w:hAnsi="Tahoma" w:cs="Tahoma"/>
                <w:sz w:val="22"/>
                <w:szCs w:val="22"/>
              </w:rPr>
            </w:pPr>
            <w:r>
              <w:rPr>
                <w:sz w:val="18"/>
                <w:szCs w:val="18"/>
              </w:rPr>
              <w:br/>
            </w:r>
            <w:r>
              <w:rPr>
                <w:rFonts w:ascii="Tahoma" w:hAnsi="Tahoma" w:cs="Tahoma"/>
                <w:sz w:val="22"/>
                <w:szCs w:val="22"/>
              </w:rPr>
              <w:t>Northwest District Office</w:t>
            </w:r>
          </w:p>
          <w:p w:rsidR="00982BC0" w:rsidRDefault="00982BC0" w:rsidP="00BB267D">
            <w:pPr>
              <w:jc w:val="center"/>
              <w:rPr>
                <w:rFonts w:ascii="Tahoma" w:hAnsi="Tahoma" w:cs="Tahoma"/>
                <w:sz w:val="22"/>
                <w:szCs w:val="22"/>
              </w:rPr>
            </w:pPr>
            <w:r>
              <w:rPr>
                <w:rFonts w:ascii="Tahoma" w:hAnsi="Tahoma" w:cs="Tahoma"/>
                <w:sz w:val="22"/>
                <w:szCs w:val="22"/>
              </w:rPr>
              <w:t>160 West Government Street, Suite 308</w:t>
            </w:r>
          </w:p>
          <w:p w:rsidR="00982BC0" w:rsidRDefault="00982BC0" w:rsidP="00BB267D">
            <w:pPr>
              <w:jc w:val="center"/>
              <w:rPr>
                <w:rFonts w:ascii="Lucida Sans" w:eastAsia="Adobe Fan Heiti Std B" w:hAnsi="Lucida Sans"/>
                <w:sz w:val="22"/>
                <w:szCs w:val="22"/>
              </w:rPr>
            </w:pPr>
            <w:r>
              <w:rPr>
                <w:rFonts w:ascii="Tahoma" w:hAnsi="Tahoma" w:cs="Tahoma"/>
                <w:sz w:val="22"/>
                <w:szCs w:val="22"/>
              </w:rPr>
              <w:t>Pensacola, Florida 32502 - 5740</w:t>
            </w:r>
          </w:p>
        </w:tc>
        <w:tc>
          <w:tcPr>
            <w:tcW w:w="2520" w:type="dxa"/>
          </w:tcPr>
          <w:p w:rsidR="00982BC0" w:rsidRDefault="00982BC0" w:rsidP="00BB267D">
            <w:pPr>
              <w:jc w:val="right"/>
              <w:rPr>
                <w:rFonts w:ascii="Tahoma" w:eastAsia="Adobe Fan Heiti Std B" w:hAnsi="Tahoma" w:cs="Tahoma"/>
                <w:sz w:val="22"/>
                <w:szCs w:val="22"/>
              </w:rPr>
            </w:pPr>
            <w:r>
              <w:rPr>
                <w:rFonts w:ascii="Tahoma" w:eastAsia="Adobe Fan Heiti Std B" w:hAnsi="Tahoma" w:cs="Tahoma"/>
                <w:sz w:val="22"/>
                <w:szCs w:val="22"/>
              </w:rPr>
              <w:t>Rick Scott</w:t>
            </w:r>
          </w:p>
          <w:p w:rsidR="00982BC0" w:rsidRDefault="00982BC0" w:rsidP="00BB267D">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rsidR="00982BC0" w:rsidRDefault="00982BC0" w:rsidP="00BB267D">
            <w:pPr>
              <w:jc w:val="right"/>
              <w:rPr>
                <w:rFonts w:ascii="Tahoma" w:eastAsia="Adobe Fan Heiti Std B" w:hAnsi="Tahoma" w:cs="Tahoma"/>
                <w:sz w:val="22"/>
                <w:szCs w:val="22"/>
              </w:rPr>
            </w:pPr>
          </w:p>
          <w:p w:rsidR="00982BC0" w:rsidRDefault="00982BC0" w:rsidP="00BB267D">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rsidR="00982BC0" w:rsidRDefault="00982BC0" w:rsidP="00BB267D">
            <w:pPr>
              <w:jc w:val="right"/>
              <w:rPr>
                <w:rFonts w:ascii="Tahoma" w:eastAsia="Adobe Fan Heiti Std B" w:hAnsi="Tahoma" w:cs="Tahoma"/>
                <w:sz w:val="22"/>
                <w:szCs w:val="22"/>
              </w:rPr>
            </w:pPr>
          </w:p>
          <w:p w:rsidR="00982BC0" w:rsidRDefault="00982BC0" w:rsidP="00BB267D">
            <w:pPr>
              <w:jc w:val="right"/>
              <w:rPr>
                <w:rFonts w:ascii="Tahoma" w:eastAsia="Adobe Fan Heiti Std B" w:hAnsi="Tahoma" w:cs="Tahoma"/>
                <w:sz w:val="22"/>
                <w:szCs w:val="22"/>
              </w:rPr>
            </w:pPr>
            <w:r>
              <w:rPr>
                <w:rFonts w:ascii="Tahoma" w:eastAsia="Adobe Fan Heiti Std B" w:hAnsi="Tahoma" w:cs="Tahoma"/>
                <w:sz w:val="22"/>
                <w:szCs w:val="22"/>
              </w:rPr>
              <w:t xml:space="preserve">Noah </w:t>
            </w:r>
            <w:proofErr w:type="spellStart"/>
            <w:r>
              <w:rPr>
                <w:rFonts w:ascii="Tahoma" w:eastAsia="Adobe Fan Heiti Std B" w:hAnsi="Tahoma" w:cs="Tahoma"/>
                <w:sz w:val="22"/>
                <w:szCs w:val="22"/>
              </w:rPr>
              <w:t>Valenstein</w:t>
            </w:r>
            <w:proofErr w:type="spellEnd"/>
          </w:p>
          <w:p w:rsidR="00982BC0" w:rsidRDefault="00982BC0" w:rsidP="00BB267D">
            <w:pPr>
              <w:jc w:val="right"/>
              <w:rPr>
                <w:rFonts w:ascii="Lucida Sans" w:eastAsia="Adobe Fan Heiti Std B" w:hAnsi="Lucida Sans"/>
                <w:color w:val="006666"/>
              </w:rPr>
            </w:pPr>
            <w:r>
              <w:rPr>
                <w:rFonts w:ascii="Tahoma" w:eastAsia="Adobe Fan Heiti Std B" w:hAnsi="Tahoma" w:cs="Tahoma"/>
                <w:sz w:val="22"/>
                <w:szCs w:val="22"/>
              </w:rPr>
              <w:t>Secretary</w:t>
            </w:r>
          </w:p>
        </w:tc>
      </w:tr>
    </w:tbl>
    <w:p w:rsidR="005010C9" w:rsidRDefault="005010C9" w:rsidP="005010C9">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832"/>
        <w:gridCol w:w="4302"/>
      </w:tblGrid>
      <w:tr w:rsidR="005010C9" w:rsidRPr="000472DA" w:rsidTr="005010C9">
        <w:trPr>
          <w:cantSplit/>
          <w:trHeight w:val="1649"/>
        </w:trPr>
        <w:tc>
          <w:tcPr>
            <w:tcW w:w="5832" w:type="dxa"/>
          </w:tcPr>
          <w:p w:rsidR="005010C9" w:rsidRPr="00FE0BB3" w:rsidRDefault="00FE0BB3" w:rsidP="00D6457F">
            <w:pPr>
              <w:rPr>
                <w:sz w:val="22"/>
                <w:szCs w:val="22"/>
              </w:rPr>
            </w:pPr>
            <w:r w:rsidRPr="00FE0BB3">
              <w:rPr>
                <w:sz w:val="22"/>
                <w:szCs w:val="22"/>
              </w:rPr>
              <w:t>Pall Corporation</w:t>
            </w:r>
          </w:p>
          <w:p w:rsidR="005010C9" w:rsidRPr="00FE0BB3" w:rsidRDefault="00FE0BB3" w:rsidP="00D6457F">
            <w:pPr>
              <w:rPr>
                <w:sz w:val="22"/>
                <w:szCs w:val="22"/>
              </w:rPr>
            </w:pPr>
            <w:r w:rsidRPr="00FE0BB3">
              <w:rPr>
                <w:sz w:val="22"/>
                <w:szCs w:val="22"/>
              </w:rPr>
              <w:t>8780 Ely Road</w:t>
            </w:r>
          </w:p>
          <w:p w:rsidR="005010C9" w:rsidRPr="000472DA" w:rsidRDefault="00FE0BB3" w:rsidP="00D6457F">
            <w:pPr>
              <w:tabs>
                <w:tab w:val="center" w:pos="3168"/>
                <w:tab w:val="left" w:pos="3240"/>
                <w:tab w:val="left" w:pos="3615"/>
              </w:tabs>
              <w:spacing w:after="240"/>
              <w:rPr>
                <w:sz w:val="22"/>
                <w:szCs w:val="22"/>
              </w:rPr>
            </w:pPr>
            <w:r w:rsidRPr="00FE0BB3">
              <w:rPr>
                <w:sz w:val="22"/>
                <w:szCs w:val="22"/>
              </w:rPr>
              <w:t>Pensacola, Florida 32514</w:t>
            </w:r>
          </w:p>
          <w:p w:rsidR="005010C9" w:rsidRPr="002C1D42" w:rsidRDefault="005010C9" w:rsidP="00D6457F">
            <w:pPr>
              <w:rPr>
                <w:sz w:val="22"/>
                <w:szCs w:val="22"/>
              </w:rPr>
            </w:pPr>
            <w:r>
              <w:rPr>
                <w:sz w:val="22"/>
                <w:szCs w:val="22"/>
              </w:rPr>
              <w:t>Authorized Representative</w:t>
            </w:r>
            <w:r w:rsidRPr="002C1D42">
              <w:rPr>
                <w:sz w:val="22"/>
                <w:szCs w:val="22"/>
              </w:rPr>
              <w:t>:</w:t>
            </w:r>
          </w:p>
          <w:p w:rsidR="005010C9" w:rsidRPr="000472DA" w:rsidRDefault="00FE0BB3" w:rsidP="0010225A">
            <w:pPr>
              <w:ind w:left="360"/>
              <w:rPr>
                <w:sz w:val="22"/>
                <w:szCs w:val="22"/>
              </w:rPr>
            </w:pPr>
            <w:r w:rsidRPr="00FE0BB3">
              <w:rPr>
                <w:sz w:val="22"/>
                <w:szCs w:val="22"/>
              </w:rPr>
              <w:t>M</w:t>
            </w:r>
            <w:r w:rsidR="0041107C">
              <w:rPr>
                <w:sz w:val="22"/>
                <w:szCs w:val="22"/>
              </w:rPr>
              <w:t>r</w:t>
            </w:r>
            <w:r w:rsidRPr="00FE0BB3">
              <w:rPr>
                <w:sz w:val="22"/>
                <w:szCs w:val="22"/>
              </w:rPr>
              <w:t xml:space="preserve">. </w:t>
            </w:r>
            <w:r w:rsidR="0041107C">
              <w:rPr>
                <w:sz w:val="22"/>
                <w:szCs w:val="22"/>
              </w:rPr>
              <w:t>James Merrill, Plant</w:t>
            </w:r>
            <w:r w:rsidRPr="00FE0BB3">
              <w:rPr>
                <w:sz w:val="22"/>
                <w:szCs w:val="22"/>
              </w:rPr>
              <w:t xml:space="preserve"> Manager</w:t>
            </w:r>
          </w:p>
        </w:tc>
        <w:tc>
          <w:tcPr>
            <w:tcW w:w="4302" w:type="dxa"/>
          </w:tcPr>
          <w:p w:rsidR="005010C9" w:rsidRPr="000472DA" w:rsidRDefault="005010C9" w:rsidP="00D6457F">
            <w:pPr>
              <w:rPr>
                <w:sz w:val="22"/>
                <w:szCs w:val="22"/>
              </w:rPr>
            </w:pPr>
            <w:r w:rsidRPr="000472DA">
              <w:rPr>
                <w:sz w:val="22"/>
                <w:szCs w:val="22"/>
              </w:rPr>
              <w:t xml:space="preserve">Air Permit No. </w:t>
            </w:r>
            <w:r w:rsidR="00FE0BB3">
              <w:rPr>
                <w:sz w:val="22"/>
                <w:szCs w:val="22"/>
              </w:rPr>
              <w:t>0330127-018</w:t>
            </w:r>
            <w:r w:rsidRPr="00725EF3">
              <w:rPr>
                <w:sz w:val="22"/>
                <w:szCs w:val="22"/>
              </w:rPr>
              <w:t>-A</w:t>
            </w:r>
            <w:r>
              <w:rPr>
                <w:sz w:val="22"/>
                <w:szCs w:val="22"/>
              </w:rPr>
              <w:t>F</w:t>
            </w:r>
          </w:p>
          <w:p w:rsidR="005010C9" w:rsidRDefault="005010C9" w:rsidP="00D6457F">
            <w:pPr>
              <w:spacing w:after="240"/>
              <w:rPr>
                <w:sz w:val="22"/>
                <w:szCs w:val="22"/>
                <w:highlight w:val="yellow"/>
              </w:rPr>
            </w:pPr>
            <w:r w:rsidRPr="009B2731">
              <w:rPr>
                <w:sz w:val="22"/>
                <w:szCs w:val="22"/>
              </w:rPr>
              <w:t>Federally Enforceable State Operation Permit</w:t>
            </w:r>
          </w:p>
          <w:p w:rsidR="005010C9" w:rsidRPr="00FE0BB3" w:rsidRDefault="005010C9" w:rsidP="00D6457F">
            <w:pPr>
              <w:rPr>
                <w:sz w:val="22"/>
                <w:szCs w:val="22"/>
              </w:rPr>
            </w:pPr>
            <w:r w:rsidRPr="00FE0BB3">
              <w:rPr>
                <w:sz w:val="22"/>
                <w:szCs w:val="22"/>
              </w:rPr>
              <w:t>Pa</w:t>
            </w:r>
            <w:r w:rsidR="00FE0BB3" w:rsidRPr="00FE0BB3">
              <w:rPr>
                <w:sz w:val="22"/>
                <w:szCs w:val="22"/>
              </w:rPr>
              <w:t>ll Membrane Technology Center</w:t>
            </w:r>
          </w:p>
          <w:p w:rsidR="005010C9" w:rsidRPr="000472DA" w:rsidRDefault="00FE0BB3" w:rsidP="00D6457F">
            <w:pPr>
              <w:rPr>
                <w:b/>
                <w:bCs/>
                <w:sz w:val="22"/>
                <w:szCs w:val="22"/>
              </w:rPr>
            </w:pPr>
            <w:r w:rsidRPr="00FE0BB3">
              <w:rPr>
                <w:sz w:val="22"/>
                <w:szCs w:val="22"/>
              </w:rPr>
              <w:t>Escambia</w:t>
            </w:r>
            <w:r w:rsidR="005010C9" w:rsidRPr="00431B1F">
              <w:rPr>
                <w:sz w:val="22"/>
                <w:szCs w:val="22"/>
              </w:rPr>
              <w:t xml:space="preserve"> County</w:t>
            </w:r>
            <w:r w:rsidR="005010C9">
              <w:rPr>
                <w:sz w:val="22"/>
                <w:szCs w:val="22"/>
              </w:rPr>
              <w:t>, Florida</w:t>
            </w:r>
          </w:p>
        </w:tc>
      </w:tr>
    </w:tbl>
    <w:p w:rsidR="00620F6C" w:rsidRPr="00620F6C" w:rsidRDefault="00620F6C" w:rsidP="00620F6C">
      <w:pPr>
        <w:pStyle w:val="BodyTextIndent"/>
        <w:spacing w:before="0"/>
        <w:ind w:firstLine="0"/>
        <w:rPr>
          <w:b/>
          <w:sz w:val="22"/>
          <w:szCs w:val="22"/>
        </w:rPr>
      </w:pPr>
      <w:r w:rsidRPr="00620F6C">
        <w:rPr>
          <w:b/>
          <w:sz w:val="22"/>
          <w:szCs w:val="22"/>
        </w:rPr>
        <w:t>PROJECT</w:t>
      </w:r>
    </w:p>
    <w:p w:rsidR="00D619BC" w:rsidRPr="00D619BC" w:rsidRDefault="00F73189" w:rsidP="00620F6C">
      <w:pPr>
        <w:pStyle w:val="BodyTextIndent"/>
        <w:spacing w:before="0"/>
        <w:ind w:firstLine="0"/>
        <w:rPr>
          <w:sz w:val="22"/>
          <w:szCs w:val="22"/>
        </w:rPr>
      </w:pPr>
      <w:r>
        <w:rPr>
          <w:sz w:val="22"/>
          <w:szCs w:val="22"/>
        </w:rPr>
        <w:t xml:space="preserve">This </w:t>
      </w:r>
      <w:r w:rsidR="00095076">
        <w:rPr>
          <w:sz w:val="22"/>
          <w:szCs w:val="22"/>
        </w:rPr>
        <w:t xml:space="preserve">is the final </w:t>
      </w:r>
      <w:r w:rsidR="005010C9" w:rsidRPr="009B2731">
        <w:rPr>
          <w:sz w:val="22"/>
          <w:szCs w:val="22"/>
        </w:rPr>
        <w:t>Federally Enforceable State Operation Permit</w:t>
      </w:r>
      <w:r w:rsidR="00095076">
        <w:rPr>
          <w:sz w:val="22"/>
          <w:szCs w:val="22"/>
        </w:rPr>
        <w:t xml:space="preserve"> which</w:t>
      </w:r>
      <w:r w:rsidR="00D619BC" w:rsidRPr="00D619BC">
        <w:rPr>
          <w:sz w:val="22"/>
          <w:szCs w:val="22"/>
        </w:rPr>
        <w:t xml:space="preserve"> authoriz</w:t>
      </w:r>
      <w:r w:rsidR="00095076">
        <w:rPr>
          <w:sz w:val="22"/>
          <w:szCs w:val="22"/>
        </w:rPr>
        <w:t>es</w:t>
      </w:r>
      <w:r w:rsidR="003139FA">
        <w:rPr>
          <w:sz w:val="22"/>
          <w:szCs w:val="22"/>
        </w:rPr>
        <w:t xml:space="preserve"> the operation of </w:t>
      </w:r>
      <w:r w:rsidR="00C07BD5">
        <w:rPr>
          <w:sz w:val="22"/>
          <w:szCs w:val="22"/>
        </w:rPr>
        <w:t>the Pall Membrane Technology Center</w:t>
      </w:r>
      <w:r w:rsidR="00D619BC" w:rsidRPr="00D619BC">
        <w:rPr>
          <w:sz w:val="22"/>
          <w:szCs w:val="22"/>
        </w:rPr>
        <w:t xml:space="preserve">, a </w:t>
      </w:r>
      <w:r w:rsidR="00B63DA0">
        <w:rPr>
          <w:sz w:val="22"/>
          <w:szCs w:val="22"/>
        </w:rPr>
        <w:t>manufacturer of various filtration devices for pharmaceutical and industrial uses</w:t>
      </w:r>
      <w:r w:rsidR="00D619BC" w:rsidRPr="00D619BC">
        <w:rPr>
          <w:sz w:val="22"/>
          <w:szCs w:val="22"/>
        </w:rPr>
        <w:t xml:space="preserve"> (</w:t>
      </w:r>
      <w:r w:rsidR="00C165A8" w:rsidRPr="00D619BC">
        <w:rPr>
          <w:sz w:val="22"/>
          <w:szCs w:val="22"/>
        </w:rPr>
        <w:t xml:space="preserve">Standard Industrial Classification No. </w:t>
      </w:r>
      <w:r w:rsidR="00C165A8">
        <w:rPr>
          <w:sz w:val="22"/>
          <w:szCs w:val="22"/>
        </w:rPr>
        <w:t>3081 – Unsupported Plastics, Film and Sheet</w:t>
      </w:r>
      <w:r w:rsidR="00B63DA0">
        <w:rPr>
          <w:sz w:val="22"/>
          <w:szCs w:val="22"/>
        </w:rPr>
        <w:t>)</w:t>
      </w:r>
      <w:r w:rsidR="0008760D" w:rsidRPr="00D619BC">
        <w:rPr>
          <w:sz w:val="22"/>
          <w:szCs w:val="22"/>
        </w:rPr>
        <w:t xml:space="preserve">. </w:t>
      </w:r>
      <w:r w:rsidR="0008760D">
        <w:rPr>
          <w:sz w:val="22"/>
          <w:szCs w:val="22"/>
        </w:rPr>
        <w:t xml:space="preserve"> This</w:t>
      </w:r>
      <w:r w:rsidR="00B644A8">
        <w:rPr>
          <w:sz w:val="22"/>
          <w:szCs w:val="22"/>
        </w:rPr>
        <w:t xml:space="preserve"> project </w:t>
      </w:r>
      <w:r w:rsidR="005650B1" w:rsidRPr="00245C25">
        <w:rPr>
          <w:sz w:val="22"/>
          <w:szCs w:val="22"/>
        </w:rPr>
        <w:t xml:space="preserve">proposes </w:t>
      </w:r>
      <w:r w:rsidR="005650B1">
        <w:rPr>
          <w:sz w:val="22"/>
          <w:szCs w:val="22"/>
        </w:rPr>
        <w:t>to renew</w:t>
      </w:r>
      <w:r w:rsidR="005650B1" w:rsidRPr="00CE5F2C">
        <w:rPr>
          <w:sz w:val="22"/>
          <w:szCs w:val="22"/>
        </w:rPr>
        <w:t xml:space="preserve"> </w:t>
      </w:r>
      <w:r w:rsidR="005650B1">
        <w:rPr>
          <w:sz w:val="22"/>
          <w:szCs w:val="22"/>
        </w:rPr>
        <w:t>Pall Membrane Technology Center’s operating permit (0330127-015-AF) along with an incorporation of air construction permit 0330127-017-AC which authorized an increase in batch production</w:t>
      </w:r>
      <w:r w:rsidR="005650B1" w:rsidRPr="00C0275D">
        <w:rPr>
          <w:sz w:val="22"/>
          <w:szCs w:val="22"/>
        </w:rPr>
        <w:t xml:space="preserve"> </w:t>
      </w:r>
      <w:r w:rsidR="005650B1">
        <w:rPr>
          <w:sz w:val="22"/>
          <w:szCs w:val="22"/>
        </w:rPr>
        <w:t>from 400 to 600 batches per 12-month period at the PFC-IX (PVM/AV) production line.</w:t>
      </w:r>
      <w:r w:rsidR="0050267F">
        <w:rPr>
          <w:sz w:val="22"/>
          <w:szCs w:val="22"/>
        </w:rPr>
        <w:t xml:space="preserve">  </w:t>
      </w:r>
      <w:r w:rsidR="00D619BC" w:rsidRPr="00D619BC">
        <w:rPr>
          <w:sz w:val="22"/>
          <w:szCs w:val="22"/>
        </w:rPr>
        <w:t xml:space="preserve">The facility </w:t>
      </w:r>
      <w:proofErr w:type="gramStart"/>
      <w:r w:rsidR="00F621A4" w:rsidRPr="00F621A4">
        <w:rPr>
          <w:sz w:val="22"/>
          <w:szCs w:val="22"/>
        </w:rPr>
        <w:t>is</w:t>
      </w:r>
      <w:r w:rsidR="00D619BC" w:rsidRPr="00D619BC">
        <w:rPr>
          <w:sz w:val="22"/>
          <w:szCs w:val="22"/>
        </w:rPr>
        <w:t xml:space="preserve"> located in</w:t>
      </w:r>
      <w:proofErr w:type="gramEnd"/>
      <w:r w:rsidR="00D619BC" w:rsidRPr="00D619BC">
        <w:rPr>
          <w:sz w:val="22"/>
          <w:szCs w:val="22"/>
        </w:rPr>
        <w:t xml:space="preserve"> </w:t>
      </w:r>
      <w:r w:rsidR="00B54146">
        <w:rPr>
          <w:sz w:val="22"/>
          <w:szCs w:val="22"/>
        </w:rPr>
        <w:t>Escambia</w:t>
      </w:r>
      <w:r w:rsidR="00D619BC" w:rsidRPr="00D619BC">
        <w:rPr>
          <w:sz w:val="22"/>
          <w:szCs w:val="22"/>
        </w:rPr>
        <w:t xml:space="preserve"> County at </w:t>
      </w:r>
      <w:r w:rsidR="00B54146">
        <w:rPr>
          <w:sz w:val="22"/>
          <w:szCs w:val="22"/>
        </w:rPr>
        <w:t>8780 Ely Road in Pensacola, Florida</w:t>
      </w:r>
      <w:r w:rsidR="00D619BC" w:rsidRPr="00D619BC">
        <w:rPr>
          <w:sz w:val="22"/>
          <w:szCs w:val="22"/>
        </w:rPr>
        <w:t xml:space="preserve">.  The UTM coordinates are Zone </w:t>
      </w:r>
      <w:r w:rsidR="00B54146">
        <w:rPr>
          <w:sz w:val="22"/>
          <w:szCs w:val="22"/>
        </w:rPr>
        <w:t>16</w:t>
      </w:r>
      <w:r w:rsidR="00D619BC" w:rsidRPr="00D619BC">
        <w:rPr>
          <w:sz w:val="22"/>
          <w:szCs w:val="22"/>
        </w:rPr>
        <w:t xml:space="preserve">, </w:t>
      </w:r>
      <w:r w:rsidR="00B54146">
        <w:rPr>
          <w:sz w:val="22"/>
          <w:szCs w:val="22"/>
        </w:rPr>
        <w:t>480.7</w:t>
      </w:r>
      <w:r w:rsidR="00D619BC" w:rsidRPr="00D619BC">
        <w:rPr>
          <w:sz w:val="22"/>
          <w:szCs w:val="22"/>
        </w:rPr>
        <w:t xml:space="preserve"> </w:t>
      </w:r>
      <w:r w:rsidR="00D728B4">
        <w:rPr>
          <w:sz w:val="22"/>
          <w:szCs w:val="22"/>
        </w:rPr>
        <w:t>kilometers</w:t>
      </w:r>
      <w:r w:rsidR="00620F6C">
        <w:rPr>
          <w:sz w:val="22"/>
          <w:szCs w:val="22"/>
        </w:rPr>
        <w:t xml:space="preserve"> (</w:t>
      </w:r>
      <w:r w:rsidR="00D619BC" w:rsidRPr="00D619BC">
        <w:rPr>
          <w:sz w:val="22"/>
          <w:szCs w:val="22"/>
        </w:rPr>
        <w:t>km</w:t>
      </w:r>
      <w:r w:rsidR="00620F6C">
        <w:rPr>
          <w:sz w:val="22"/>
          <w:szCs w:val="22"/>
        </w:rPr>
        <w:t>)</w:t>
      </w:r>
      <w:r w:rsidR="00D619BC" w:rsidRPr="00D619BC">
        <w:rPr>
          <w:sz w:val="22"/>
          <w:szCs w:val="22"/>
        </w:rPr>
        <w:t xml:space="preserve"> East, and </w:t>
      </w:r>
      <w:r w:rsidR="00B54146">
        <w:rPr>
          <w:sz w:val="22"/>
          <w:szCs w:val="22"/>
        </w:rPr>
        <w:t>3376.7</w:t>
      </w:r>
      <w:r w:rsidR="00D619BC" w:rsidRPr="00D619BC">
        <w:rPr>
          <w:sz w:val="22"/>
          <w:szCs w:val="22"/>
        </w:rPr>
        <w:t xml:space="preserve"> km North.</w:t>
      </w:r>
    </w:p>
    <w:p w:rsidR="00D619BC" w:rsidRDefault="00D728B4" w:rsidP="00D619BC">
      <w:pPr>
        <w:pStyle w:val="BodyTextIndent"/>
        <w:ind w:firstLine="0"/>
        <w:rPr>
          <w:sz w:val="22"/>
          <w:szCs w:val="22"/>
        </w:rPr>
      </w:pPr>
      <w:r w:rsidRPr="00D728B4">
        <w:rPr>
          <w:sz w:val="22"/>
          <w:szCs w:val="22"/>
        </w:rPr>
        <w:t>This final permit is organized into the following sections:  Section 1 (General Information); Section 2 (Administrative Requirements); Section 3 (Emissions Unit Specific Conditions); and Section 4 (Appendices).  Because of the technical nature of the project, the permit contains numerous acronyms and abbreviations, which are defined in Appendix A of Section 4 of this permit.</w:t>
      </w:r>
    </w:p>
    <w:p w:rsidR="006837C2" w:rsidRPr="0090039E" w:rsidRDefault="006837C2" w:rsidP="006837C2">
      <w:pPr>
        <w:widowControl w:val="0"/>
        <w:spacing w:after="120"/>
        <w:rPr>
          <w:sz w:val="22"/>
          <w:szCs w:val="22"/>
        </w:rPr>
      </w:pPr>
      <w:r w:rsidRPr="00D619BC">
        <w:rPr>
          <w:b/>
          <w:sz w:val="22"/>
          <w:szCs w:val="22"/>
        </w:rPr>
        <w:t>Permitting Authority</w:t>
      </w:r>
      <w:r w:rsidRPr="00D619BC">
        <w:rPr>
          <w:sz w:val="22"/>
          <w:szCs w:val="22"/>
        </w:rPr>
        <w:t xml:space="preserve">:  Applications for air </w:t>
      </w:r>
      <w:r w:rsidR="00F621A4">
        <w:rPr>
          <w:sz w:val="22"/>
          <w:szCs w:val="22"/>
        </w:rPr>
        <w:t xml:space="preserve">operation </w:t>
      </w:r>
      <w:r w:rsidRPr="00D619BC">
        <w:rPr>
          <w:sz w:val="22"/>
          <w:szCs w:val="22"/>
        </w:rPr>
        <w:t>permits are subject to review in accordance with the provisions of Chapter 403, Florida Sta</w:t>
      </w:r>
      <w:r w:rsidR="00F621A4">
        <w:rPr>
          <w:sz w:val="22"/>
          <w:szCs w:val="22"/>
        </w:rPr>
        <w:t xml:space="preserve">tutes (F.S.) and Chapters 62-4 and </w:t>
      </w:r>
      <w:r w:rsidRPr="00D619BC">
        <w:rPr>
          <w:sz w:val="22"/>
          <w:szCs w:val="22"/>
        </w:rPr>
        <w:t>62-210 of the Florida Administrative Code (F.A.C.).  The Permitting Authority responsible for making a permit determination for this project is the</w:t>
      </w:r>
      <w:r w:rsidR="00F621A4">
        <w:rPr>
          <w:sz w:val="22"/>
          <w:szCs w:val="22"/>
        </w:rPr>
        <w:t xml:space="preserve"> </w:t>
      </w:r>
      <w:r w:rsidR="00AF5CA4">
        <w:rPr>
          <w:sz w:val="22"/>
          <w:szCs w:val="22"/>
        </w:rPr>
        <w:t>Northwest District Office</w:t>
      </w:r>
      <w:r w:rsidR="00F621A4">
        <w:rPr>
          <w:sz w:val="22"/>
          <w:szCs w:val="22"/>
        </w:rPr>
        <w:t xml:space="preserve">.  </w:t>
      </w:r>
      <w:r w:rsidR="00F621A4" w:rsidRPr="00245C25">
        <w:rPr>
          <w:sz w:val="22"/>
          <w:szCs w:val="22"/>
        </w:rPr>
        <w:t xml:space="preserve">The Permitting Authority’s physical address is:  </w:t>
      </w:r>
      <w:r w:rsidR="00AF5CA4">
        <w:rPr>
          <w:sz w:val="22"/>
          <w:szCs w:val="22"/>
        </w:rPr>
        <w:t>160 W. Government Street, Suite 308, Pensacola</w:t>
      </w:r>
      <w:r w:rsidR="00F621A4" w:rsidRPr="00245C25">
        <w:rPr>
          <w:sz w:val="22"/>
          <w:szCs w:val="22"/>
        </w:rPr>
        <w:t>, Florida</w:t>
      </w:r>
      <w:r w:rsidR="00F621A4">
        <w:rPr>
          <w:sz w:val="22"/>
          <w:szCs w:val="22"/>
        </w:rPr>
        <w:t xml:space="preserve"> </w:t>
      </w:r>
      <w:r w:rsidR="00AF5CA4">
        <w:rPr>
          <w:sz w:val="22"/>
          <w:szCs w:val="22"/>
        </w:rPr>
        <w:t>32502-5740</w:t>
      </w:r>
      <w:r w:rsidR="00F621A4" w:rsidRPr="00245C25">
        <w:rPr>
          <w:sz w:val="22"/>
          <w:szCs w:val="22"/>
        </w:rPr>
        <w:t>.  The Permitting A</w:t>
      </w:r>
      <w:r w:rsidR="00F621A4">
        <w:rPr>
          <w:sz w:val="22"/>
          <w:szCs w:val="22"/>
        </w:rPr>
        <w:t xml:space="preserve">uthority’s mailing address is: </w:t>
      </w:r>
      <w:r w:rsidR="00AF5CA4">
        <w:rPr>
          <w:sz w:val="22"/>
          <w:szCs w:val="22"/>
        </w:rPr>
        <w:t xml:space="preserve">160 W. Government Street, Suite 308, Pensacola </w:t>
      </w:r>
      <w:r w:rsidR="00F621A4" w:rsidRPr="00245C25">
        <w:rPr>
          <w:sz w:val="22"/>
          <w:szCs w:val="22"/>
        </w:rPr>
        <w:t>Florida</w:t>
      </w:r>
      <w:r w:rsidR="00F621A4">
        <w:rPr>
          <w:sz w:val="22"/>
          <w:szCs w:val="22"/>
        </w:rPr>
        <w:t xml:space="preserve"> </w:t>
      </w:r>
      <w:r w:rsidR="00AF5CA4">
        <w:rPr>
          <w:sz w:val="22"/>
          <w:szCs w:val="22"/>
        </w:rPr>
        <w:t>32502-5740</w:t>
      </w:r>
      <w:r w:rsidR="00F621A4" w:rsidRPr="00245C25">
        <w:rPr>
          <w:sz w:val="22"/>
          <w:szCs w:val="22"/>
        </w:rPr>
        <w:t>.  The Permitting Authority’s telephone number is</w:t>
      </w:r>
      <w:r w:rsidR="00F621A4">
        <w:rPr>
          <w:sz w:val="22"/>
          <w:szCs w:val="22"/>
        </w:rPr>
        <w:t xml:space="preserve"> </w:t>
      </w:r>
      <w:r w:rsidR="00AF5CA4">
        <w:rPr>
          <w:sz w:val="22"/>
          <w:szCs w:val="22"/>
        </w:rPr>
        <w:t>850 595-8300</w:t>
      </w:r>
      <w:r w:rsidR="00F621A4" w:rsidRPr="00245C25">
        <w:rPr>
          <w:sz w:val="22"/>
          <w:szCs w:val="22"/>
        </w:rPr>
        <w:t>.</w:t>
      </w:r>
    </w:p>
    <w:p w:rsidR="00FB46AE" w:rsidRDefault="00FB46AE" w:rsidP="00FB46AE">
      <w:pPr>
        <w:widowControl w:val="0"/>
        <w:tabs>
          <w:tab w:val="left" w:pos="0"/>
        </w:tabs>
        <w:spacing w:after="120"/>
        <w:rPr>
          <w:sz w:val="22"/>
          <w:szCs w:val="22"/>
        </w:rPr>
      </w:pPr>
      <w:r w:rsidRPr="00441662">
        <w:rPr>
          <w:b/>
          <w:sz w:val="22"/>
          <w:szCs w:val="22"/>
        </w:rPr>
        <w:t>Petition</w:t>
      </w:r>
      <w:r>
        <w:rPr>
          <w:b/>
          <w:sz w:val="22"/>
          <w:szCs w:val="22"/>
        </w:rPr>
        <w:t>s</w:t>
      </w:r>
      <w:r w:rsidRPr="00441662">
        <w:rPr>
          <w:b/>
          <w:sz w:val="22"/>
          <w:szCs w:val="22"/>
        </w:rPr>
        <w:t>.</w:t>
      </w:r>
      <w:r>
        <w:rPr>
          <w:sz w:val="22"/>
          <w:szCs w:val="22"/>
        </w:rPr>
        <w:t xml:space="preserve">  </w:t>
      </w:r>
      <w:r w:rsidRPr="00EC6F46">
        <w:rPr>
          <w:sz w:val="22"/>
          <w:szCs w:val="22"/>
        </w:rPr>
        <w:t xml:space="preserve">A person whose substantial interests are affected by the proposed decision may petition for an administrative hearing in accordance with Sections 120.569 and 120.57, F.S.  The petition must contain the information set forth below and must be filed (received) in the </w:t>
      </w:r>
      <w:r w:rsidRPr="00AF5CA4">
        <w:rPr>
          <w:sz w:val="22"/>
          <w:szCs w:val="22"/>
        </w:rPr>
        <w:t>Department’s Office of General Counsel, MS #35, 3900 Commonwealth Boulevard, Tallahassee, Florida 32399-3000</w:t>
      </w:r>
      <w:r w:rsidRPr="00EC6F46">
        <w:rPr>
          <w:sz w:val="22"/>
          <w:szCs w:val="22"/>
        </w:rPr>
        <w:t xml:space="preserve">.  Petitions filed by the applicant or any of the parties listed below must be filed within </w:t>
      </w:r>
      <w:r w:rsidRPr="005234EA">
        <w:rPr>
          <w:sz w:val="22"/>
          <w:szCs w:val="22"/>
        </w:rPr>
        <w:t>14 days of receipt of this notice.  Petitions filed by any other person must be filed within 14 days of</w:t>
      </w:r>
      <w:r w:rsidRPr="00EC6F46">
        <w:rPr>
          <w:sz w:val="22"/>
          <w:szCs w:val="22"/>
        </w:rPr>
        <w:t xml:space="preserve"> receipt of this proposed action.  A petitioner must mail a copy of the petition to the applicant at the address indicated above, at the time of filing.  The failure of any person to file a petition within the appropriate time</w:t>
      </w:r>
      <w:r w:rsidR="00AF5CA4">
        <w:rPr>
          <w:sz w:val="22"/>
          <w:szCs w:val="22"/>
        </w:rPr>
        <w:t>-</w:t>
      </w:r>
      <w:r w:rsidRPr="00EC6F46">
        <w:rPr>
          <w:sz w:val="22"/>
          <w:szCs w:val="22"/>
        </w:rPr>
        <w:t>period</w:t>
      </w:r>
      <w:r w:rsidR="00AF5CA4">
        <w:rPr>
          <w:sz w:val="22"/>
          <w:szCs w:val="22"/>
        </w:rPr>
        <w:t xml:space="preserve"> </w:t>
      </w:r>
      <w:r w:rsidRPr="00EC6F46">
        <w:rPr>
          <w:sz w:val="22"/>
          <w:szCs w:val="22"/>
        </w:rPr>
        <w:t>shall constitute a waiver of that person’s right to request an administrative determination (hearing) under</w:t>
      </w:r>
      <w:r>
        <w:rPr>
          <w:sz w:val="22"/>
          <w:szCs w:val="22"/>
        </w:rPr>
        <w:t xml:space="preserve"> </w:t>
      </w:r>
      <w:r w:rsidRPr="00EC6F46">
        <w:rPr>
          <w:sz w:val="22"/>
          <w:szCs w:val="22"/>
        </w:rPr>
        <w:t>Sections 120.569 and 120.57, F.S., or to intervene in this proceeding and participate as a party to it.  Any subsequent intervention will be only at the approval of the presiding officer upon the filing of a motion in compliance with Rule 28-106.205, F.A.C.</w:t>
      </w:r>
    </w:p>
    <w:p w:rsidR="0051589F" w:rsidRDefault="00FB46AE" w:rsidP="00FB46AE">
      <w:pPr>
        <w:widowControl w:val="0"/>
        <w:spacing w:after="120"/>
        <w:rPr>
          <w:sz w:val="22"/>
          <w:szCs w:val="22"/>
        </w:rPr>
      </w:pPr>
      <w:r w:rsidRPr="002C2B8C">
        <w:rPr>
          <w:sz w:val="22"/>
          <w:szCs w:val="22"/>
        </w:rPr>
        <w:t>A petition that disputes the material facts on which the Department’s action is based must contain the following information</w:t>
      </w:r>
      <w:proofErr w:type="gramStart"/>
      <w:r w:rsidRPr="002C2B8C">
        <w:rPr>
          <w:sz w:val="22"/>
          <w:szCs w:val="22"/>
        </w:rPr>
        <w:t>:  (</w:t>
      </w:r>
      <w:proofErr w:type="gramEnd"/>
      <w:r w:rsidRPr="002C2B8C">
        <w:rPr>
          <w:sz w:val="22"/>
          <w:szCs w:val="22"/>
        </w:rPr>
        <w:t xml:space="preserve">a) The name and address of each agency affected and each agency’s file or identification number, if </w:t>
      </w:r>
    </w:p>
    <w:p w:rsidR="00244A13" w:rsidRDefault="00244A13" w:rsidP="00FB46AE">
      <w:pPr>
        <w:widowControl w:val="0"/>
        <w:spacing w:after="120"/>
        <w:rPr>
          <w:sz w:val="22"/>
          <w:szCs w:val="22"/>
        </w:rPr>
      </w:pPr>
    </w:p>
    <w:p w:rsidR="00244A13" w:rsidRDefault="00244A13" w:rsidP="00FB46AE">
      <w:pPr>
        <w:widowControl w:val="0"/>
        <w:spacing w:after="120"/>
        <w:rPr>
          <w:sz w:val="22"/>
          <w:szCs w:val="22"/>
        </w:rPr>
        <w:sectPr w:rsidR="00244A13" w:rsidSect="00D728B4">
          <w:footerReference w:type="default" r:id="rId9"/>
          <w:pgSz w:w="12240" w:h="15840" w:code="1"/>
          <w:pgMar w:top="1440" w:right="1080" w:bottom="720" w:left="1080" w:header="720" w:footer="720" w:gutter="0"/>
          <w:cols w:space="720"/>
          <w:docGrid w:linePitch="272"/>
        </w:sectPr>
      </w:pPr>
    </w:p>
    <w:p w:rsidR="00FB46AE" w:rsidRDefault="00972DC1" w:rsidP="00FB46AE">
      <w:pPr>
        <w:widowControl w:val="0"/>
        <w:spacing w:after="120"/>
        <w:rPr>
          <w:sz w:val="22"/>
          <w:szCs w:val="22"/>
        </w:rPr>
      </w:pPr>
      <w:r w:rsidRPr="002C2B8C">
        <w:rPr>
          <w:sz w:val="22"/>
          <w:szCs w:val="22"/>
        </w:rPr>
        <w:lastRenderedPageBreak/>
        <w:t>known; (b) The name, address, and telephone number of the petitioner; the name, address and telephone number of the petitioner’s representative, if any, which shall be the address for service purposes during the course of the</w:t>
      </w:r>
      <w:r w:rsidR="00141A8C">
        <w:rPr>
          <w:sz w:val="22"/>
          <w:szCs w:val="22"/>
        </w:rPr>
        <w:t xml:space="preserve"> </w:t>
      </w:r>
      <w:r w:rsidR="00FB46AE" w:rsidRPr="002C2B8C">
        <w:rPr>
          <w:sz w:val="22"/>
          <w:szCs w:val="22"/>
        </w:rPr>
        <w:t>proceeding; and an explanation of how the petitioner’s substantial interests will be affected by the agency determination; (c) A statement of how and when each petitioner received notice of the agency action or proposed action; (d) A statement of all disputed issues of material fact.  If there are none, the petition must so indicate;(e) A concise statement of the ultimate facts alleged, as well as the rules and statutes which entitle the petitioner to relief; (f) A statement of the specific rules or statutes the petitioner contends require reversal or modification of the agency’s proposed action; and, (g) A statement of the relief sought by the petitioner, stating precisely the action petitioner wishes the agency to take with respect to the agency’s proposed action.</w:t>
      </w:r>
      <w:r w:rsidR="00FB46AE">
        <w:rPr>
          <w:sz w:val="22"/>
          <w:szCs w:val="22"/>
        </w:rPr>
        <w:t xml:space="preserve">  </w:t>
      </w:r>
      <w:r w:rsidR="00FB46AE" w:rsidRPr="002C2B8C">
        <w:rPr>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FB46AE" w:rsidRPr="008542AE" w:rsidRDefault="00FB46AE" w:rsidP="00FB46AE">
      <w:pPr>
        <w:widowControl w:val="0"/>
        <w:tabs>
          <w:tab w:val="left" w:pos="0"/>
        </w:tabs>
        <w:spacing w:after="120"/>
        <w:rPr>
          <w:sz w:val="22"/>
          <w:szCs w:val="22"/>
        </w:rPr>
      </w:pPr>
      <w:r w:rsidRPr="002C2B8C">
        <w:rPr>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FB46AE" w:rsidRDefault="00FB46AE" w:rsidP="00FB46AE">
      <w:pPr>
        <w:widowControl w:val="0"/>
        <w:tabs>
          <w:tab w:val="left" w:pos="0"/>
        </w:tabs>
        <w:spacing w:after="120"/>
        <w:ind w:left="403" w:hanging="403"/>
        <w:rPr>
          <w:sz w:val="22"/>
          <w:szCs w:val="22"/>
        </w:rPr>
      </w:pPr>
      <w:r w:rsidRPr="008542AE">
        <w:rPr>
          <w:b/>
          <w:sz w:val="22"/>
          <w:szCs w:val="22"/>
        </w:rPr>
        <w:t>Mediation</w:t>
      </w:r>
      <w:r w:rsidRPr="008542AE">
        <w:rPr>
          <w:sz w:val="22"/>
          <w:szCs w:val="22"/>
        </w:rPr>
        <w:t>:  Mediation is not available in this proceeding.</w:t>
      </w:r>
    </w:p>
    <w:p w:rsidR="00FB46AE" w:rsidRDefault="00FB46AE" w:rsidP="00FB46AE">
      <w:pPr>
        <w:widowControl w:val="0"/>
        <w:spacing w:after="120"/>
        <w:rPr>
          <w:sz w:val="22"/>
          <w:szCs w:val="22"/>
        </w:rPr>
      </w:pPr>
      <w:r w:rsidRPr="008542AE">
        <w:rPr>
          <w:b/>
          <w:sz w:val="22"/>
          <w:szCs w:val="22"/>
        </w:rPr>
        <w:t>Effective Date</w:t>
      </w:r>
      <w:r w:rsidRPr="008542AE">
        <w:rPr>
          <w:sz w:val="22"/>
          <w:szCs w:val="22"/>
        </w:rPr>
        <w:t>:  This permitting decision is final and effective on the date filed with the clerk of the Permitting Authority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Permitting Authority.</w:t>
      </w:r>
    </w:p>
    <w:p w:rsidR="006837C2" w:rsidRDefault="00FB46AE" w:rsidP="00FB46AE">
      <w:pPr>
        <w:pStyle w:val="BodyText3"/>
        <w:widowControl w:val="0"/>
        <w:rPr>
          <w:sz w:val="24"/>
        </w:rPr>
      </w:pPr>
      <w:r w:rsidRPr="008542AE">
        <w:rPr>
          <w:b/>
          <w:sz w:val="22"/>
          <w:szCs w:val="22"/>
        </w:rPr>
        <w:t>Judicial Review</w:t>
      </w:r>
      <w:r w:rsidRPr="008542AE">
        <w:rPr>
          <w:sz w:val="22"/>
          <w:szCs w:val="22"/>
        </w:rPr>
        <w:t>:  Any party to this permitting decision (order) has the right to seek judicial review of it under Section 120.68, F.S., by filing a notice of appeal under Rule 9.110 o</w:t>
      </w:r>
      <w:r w:rsidRPr="00A43423">
        <w:rPr>
          <w:sz w:val="22"/>
          <w:szCs w:val="22"/>
        </w:rPr>
        <w:t>f the Florida Rules of Appellate Procedure with the clerk of the Department of Environmental Protection in the Office of General Counsel, Mail Station #35, 3900 Commonwealth Boulevard, Tallahassee, Florida, 32399-3000</w:t>
      </w:r>
      <w:r w:rsidR="00A43423" w:rsidRPr="00A43423">
        <w:rPr>
          <w:sz w:val="22"/>
          <w:szCs w:val="22"/>
        </w:rPr>
        <w:t>,</w:t>
      </w:r>
      <w:r w:rsidRPr="008542AE">
        <w:rPr>
          <w:sz w:val="22"/>
          <w:szCs w:val="22"/>
        </w:rPr>
        <w:t xml:space="preserve"> and by filing a copy of the notice of appeal accompanied by the applicable filing fees with the appropriate District Court of Appeal.  The notice must be filed within 30 days after this order is filed with the clerk of the Department</w:t>
      </w:r>
      <w:r w:rsidRPr="008542AE">
        <w:rPr>
          <w:sz w:val="24"/>
        </w:rPr>
        <w:t>.</w:t>
      </w:r>
    </w:p>
    <w:p w:rsidR="007F4818" w:rsidRPr="002849DF" w:rsidRDefault="00A43423" w:rsidP="007F48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color w:val="000000" w:themeColor="text1"/>
          <w:sz w:val="22"/>
          <w:szCs w:val="22"/>
        </w:rPr>
      </w:pPr>
      <w:r>
        <w:rPr>
          <w:sz w:val="22"/>
          <w:szCs w:val="22"/>
        </w:rPr>
        <w:t>0330127-018-</w:t>
      </w:r>
      <w:r w:rsidR="007F4818" w:rsidRPr="000E17A4">
        <w:rPr>
          <w:sz w:val="22"/>
          <w:szCs w:val="22"/>
        </w:rPr>
        <w:t>A</w:t>
      </w:r>
      <w:r w:rsidR="007F4818">
        <w:rPr>
          <w:sz w:val="22"/>
          <w:szCs w:val="22"/>
        </w:rPr>
        <w:t>F</w:t>
      </w:r>
      <w:r w:rsidR="007F4818" w:rsidRPr="000E17A4">
        <w:rPr>
          <w:sz w:val="22"/>
          <w:szCs w:val="22"/>
        </w:rPr>
        <w:t xml:space="preserve"> Effective Date:  </w:t>
      </w:r>
      <w:r w:rsidR="002849DF">
        <w:rPr>
          <w:color w:val="000000" w:themeColor="text1"/>
          <w:sz w:val="22"/>
          <w:szCs w:val="22"/>
        </w:rPr>
        <w:t>June 29, 2017</w:t>
      </w:r>
    </w:p>
    <w:p w:rsidR="007F4818" w:rsidRPr="002849DF" w:rsidRDefault="007F4818" w:rsidP="007F481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color w:val="000000" w:themeColor="text1"/>
          <w:sz w:val="22"/>
          <w:szCs w:val="22"/>
        </w:rPr>
      </w:pPr>
      <w:r w:rsidRPr="000E17A4">
        <w:rPr>
          <w:sz w:val="22"/>
          <w:szCs w:val="22"/>
        </w:rPr>
        <w:t xml:space="preserve">Renewal Application Due Date: </w:t>
      </w:r>
      <w:r w:rsidRPr="002849DF">
        <w:rPr>
          <w:color w:val="000000" w:themeColor="text1"/>
          <w:sz w:val="22"/>
          <w:szCs w:val="22"/>
        </w:rPr>
        <w:t xml:space="preserve"> </w:t>
      </w:r>
      <w:r w:rsidR="00BE4C9F" w:rsidRPr="002849DF">
        <w:rPr>
          <w:color w:val="000000" w:themeColor="text1"/>
          <w:sz w:val="22"/>
          <w:szCs w:val="22"/>
        </w:rPr>
        <w:t xml:space="preserve">Exp. </w:t>
      </w:r>
      <w:r w:rsidR="002849DF">
        <w:rPr>
          <w:color w:val="000000" w:themeColor="text1"/>
          <w:sz w:val="22"/>
          <w:szCs w:val="22"/>
        </w:rPr>
        <w:t>April 29, 2022</w:t>
      </w:r>
    </w:p>
    <w:p w:rsidR="007F4818" w:rsidRPr="002849DF" w:rsidRDefault="007F4818" w:rsidP="007F4818">
      <w:pPr>
        <w:pStyle w:val="BodyText3"/>
        <w:widowControl w:val="0"/>
        <w:rPr>
          <w:color w:val="000000" w:themeColor="text1"/>
          <w:sz w:val="22"/>
          <w:szCs w:val="22"/>
        </w:rPr>
      </w:pPr>
      <w:r w:rsidRPr="000E17A4">
        <w:rPr>
          <w:sz w:val="22"/>
          <w:szCs w:val="22"/>
        </w:rPr>
        <w:t xml:space="preserve">Expiration Date:  </w:t>
      </w:r>
      <w:r w:rsidR="00BE4C9F" w:rsidRPr="002849DF">
        <w:rPr>
          <w:color w:val="000000" w:themeColor="text1"/>
          <w:sz w:val="22"/>
          <w:szCs w:val="22"/>
        </w:rPr>
        <w:t xml:space="preserve">Eff. DATE </w:t>
      </w:r>
      <w:r w:rsidR="002849DF">
        <w:rPr>
          <w:color w:val="000000" w:themeColor="text1"/>
          <w:sz w:val="22"/>
          <w:szCs w:val="22"/>
        </w:rPr>
        <w:t>June 28, 2022</w:t>
      </w:r>
    </w:p>
    <w:p w:rsidR="00A43423" w:rsidRPr="00E67CCD" w:rsidRDefault="00A43423" w:rsidP="00A43423">
      <w:pPr>
        <w:widowControl w:val="0"/>
        <w:spacing w:after="120"/>
        <w:rPr>
          <w:sz w:val="22"/>
          <w:szCs w:val="22"/>
        </w:rPr>
      </w:pPr>
      <w:r>
        <w:rPr>
          <w:sz w:val="22"/>
          <w:szCs w:val="22"/>
        </w:rPr>
        <w:t>Executed in Pensacola, Florida</w:t>
      </w:r>
    </w:p>
    <w:p w:rsidR="00A43423" w:rsidRPr="00E67CCD" w:rsidRDefault="00F51921" w:rsidP="00A43423">
      <w:pPr>
        <w:widowControl w:val="0"/>
        <w:spacing w:after="120"/>
        <w:rPr>
          <w:sz w:val="22"/>
          <w:szCs w:val="22"/>
        </w:rPr>
      </w:pPr>
      <w:r>
        <w:rPr>
          <w:noProof/>
        </w:rPr>
        <w:drawing>
          <wp:inline distT="0" distB="0" distL="0" distR="0">
            <wp:extent cx="1600200" cy="773662"/>
            <wp:effectExtent l="0" t="0" r="0" b="7620"/>
            <wp:docPr id="4" name="Picture 4" descr="C:\Users\joslyn_a\AppData\Local\Microsoft\Windows\INetCache\Content.Word\AndrewJosl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lyn_a\AppData\Local\Microsoft\Windows\INetCache\Content.Word\AndrewJosly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0714" cy="778746"/>
                    </a:xfrm>
                    <a:prstGeom prst="rect">
                      <a:avLst/>
                    </a:prstGeom>
                    <a:noFill/>
                    <a:ln>
                      <a:noFill/>
                    </a:ln>
                  </pic:spPr>
                </pic:pic>
              </a:graphicData>
            </a:graphic>
          </wp:inline>
        </w:drawing>
      </w:r>
      <w:r w:rsidR="00A43423" w:rsidRPr="00E67CCD">
        <w:rPr>
          <w:sz w:val="22"/>
          <w:szCs w:val="22"/>
        </w:rPr>
        <w:tab/>
      </w:r>
      <w:r w:rsidR="00A43423" w:rsidRPr="00E67CCD">
        <w:rPr>
          <w:sz w:val="22"/>
          <w:szCs w:val="22"/>
        </w:rPr>
        <w:tab/>
      </w:r>
      <w:r>
        <w:rPr>
          <w:sz w:val="22"/>
          <w:szCs w:val="22"/>
        </w:rPr>
        <w:tab/>
      </w:r>
      <w:r w:rsidRPr="002849DF">
        <w:rPr>
          <w:sz w:val="22"/>
          <w:szCs w:val="22"/>
          <w:u w:val="single"/>
        </w:rPr>
        <w:t xml:space="preserve">June </w:t>
      </w:r>
      <w:r w:rsidR="002849DF" w:rsidRPr="002849DF">
        <w:rPr>
          <w:sz w:val="22"/>
          <w:szCs w:val="22"/>
          <w:u w:val="single"/>
        </w:rPr>
        <w:t>29</w:t>
      </w:r>
      <w:r w:rsidRPr="002849DF">
        <w:rPr>
          <w:sz w:val="22"/>
          <w:szCs w:val="22"/>
          <w:u w:val="single"/>
        </w:rPr>
        <w:t>, 2017</w:t>
      </w:r>
    </w:p>
    <w:p w:rsidR="00A43423" w:rsidRPr="00E67CCD" w:rsidRDefault="002849DF" w:rsidP="00A43423">
      <w:pPr>
        <w:widowControl w:val="0"/>
        <w:tabs>
          <w:tab w:val="left" w:pos="5040"/>
        </w:tabs>
        <w:rPr>
          <w:sz w:val="22"/>
          <w:szCs w:val="22"/>
        </w:rPr>
      </w:pPr>
      <w:r>
        <w:rPr>
          <w:sz w:val="22"/>
          <w:szCs w:val="22"/>
        </w:rPr>
        <w:t xml:space="preserve">Andrew Joslyn                                                      </w:t>
      </w:r>
      <w:r w:rsidR="00A43423" w:rsidRPr="00E67CCD">
        <w:rPr>
          <w:sz w:val="22"/>
          <w:szCs w:val="22"/>
        </w:rPr>
        <w:t>Date</w:t>
      </w:r>
      <w:r w:rsidR="00A43423" w:rsidRPr="00E67CCD">
        <w:rPr>
          <w:sz w:val="22"/>
          <w:szCs w:val="22"/>
        </w:rPr>
        <w:tab/>
      </w:r>
    </w:p>
    <w:p w:rsidR="00A43423" w:rsidRDefault="00A43423" w:rsidP="00A43423">
      <w:pPr>
        <w:rPr>
          <w:sz w:val="22"/>
          <w:szCs w:val="22"/>
        </w:rPr>
      </w:pPr>
      <w:r w:rsidRPr="00E67CCD">
        <w:rPr>
          <w:sz w:val="22"/>
          <w:szCs w:val="22"/>
        </w:rPr>
        <w:t>Permitting Program Administrator</w:t>
      </w:r>
    </w:p>
    <w:p w:rsidR="00D41028" w:rsidRDefault="00B644A8" w:rsidP="000B454B">
      <w:pPr>
        <w:pStyle w:val="p8"/>
        <w:widowControl/>
        <w:tabs>
          <w:tab w:val="clear" w:pos="720"/>
        </w:tabs>
        <w:spacing w:line="240" w:lineRule="auto"/>
        <w:rPr>
          <w:b/>
          <w:sz w:val="22"/>
          <w:szCs w:val="22"/>
        </w:rPr>
      </w:pPr>
      <w:r>
        <w:rPr>
          <w:b/>
          <w:sz w:val="22"/>
          <w:szCs w:val="22"/>
        </w:rPr>
        <w:br w:type="page"/>
      </w:r>
    </w:p>
    <w:p w:rsidR="004B7A02" w:rsidRPr="00674BC0" w:rsidRDefault="004B7A02" w:rsidP="000769B2">
      <w:pPr>
        <w:pStyle w:val="p8"/>
        <w:widowControl/>
        <w:tabs>
          <w:tab w:val="clear" w:pos="720"/>
          <w:tab w:val="left" w:pos="5040"/>
        </w:tabs>
        <w:spacing w:after="120" w:line="240" w:lineRule="auto"/>
        <w:jc w:val="center"/>
        <w:rPr>
          <w:b/>
          <w:sz w:val="22"/>
          <w:szCs w:val="22"/>
        </w:rPr>
      </w:pPr>
      <w:r w:rsidRPr="00674BC0">
        <w:rPr>
          <w:b/>
          <w:sz w:val="22"/>
          <w:szCs w:val="22"/>
        </w:rPr>
        <w:lastRenderedPageBreak/>
        <w:t>CERTIFICATE OF SERVICE</w:t>
      </w:r>
    </w:p>
    <w:p w:rsidR="00BD6151" w:rsidRDefault="00BD6151" w:rsidP="00BD6151">
      <w:pPr>
        <w:spacing w:after="240"/>
        <w:rPr>
          <w:sz w:val="22"/>
          <w:szCs w:val="22"/>
        </w:rPr>
      </w:pPr>
      <w:r w:rsidRPr="00BD6151">
        <w:rPr>
          <w:sz w:val="22"/>
          <w:szCs w:val="22"/>
        </w:rPr>
        <w:t xml:space="preserve">The undersigned duly designated agency clerk hereby certifies that this </w:t>
      </w:r>
      <w:r w:rsidR="009B2731" w:rsidRPr="009B2731">
        <w:rPr>
          <w:sz w:val="22"/>
          <w:szCs w:val="22"/>
        </w:rPr>
        <w:t>Federally Enforceable State Operation Permit</w:t>
      </w:r>
      <w:r w:rsidRPr="00BD6151">
        <w:rPr>
          <w:sz w:val="22"/>
          <w:szCs w:val="22"/>
        </w:rPr>
        <w:t xml:space="preserve"> package was sent by electronic mail, or a link to these documents made available electronically on a publicly accessible server, with received receipt requested before the close of business on the date indicated below to the following persons.</w:t>
      </w:r>
    </w:p>
    <w:p w:rsidR="00D4743C" w:rsidRDefault="00D4743C" w:rsidP="00D4743C">
      <w:pPr>
        <w:jc w:val="both"/>
        <w:rPr>
          <w:sz w:val="22"/>
          <w:szCs w:val="22"/>
        </w:rPr>
      </w:pPr>
      <w:r>
        <w:rPr>
          <w:sz w:val="22"/>
          <w:szCs w:val="22"/>
        </w:rPr>
        <w:t>James Merrill</w:t>
      </w:r>
      <w:r w:rsidRPr="009C6924">
        <w:rPr>
          <w:sz w:val="22"/>
          <w:szCs w:val="22"/>
        </w:rPr>
        <w:t xml:space="preserve">, Pall Corporation, </w:t>
      </w:r>
      <w:hyperlink r:id="rId11" w:history="1">
        <w:r w:rsidRPr="006719D1">
          <w:rPr>
            <w:rStyle w:val="Hyperlink"/>
            <w:sz w:val="22"/>
            <w:szCs w:val="22"/>
          </w:rPr>
          <w:t>james_merrill@pall.com</w:t>
        </w:r>
      </w:hyperlink>
    </w:p>
    <w:p w:rsidR="00D4743C" w:rsidRDefault="00D4743C" w:rsidP="00D4743C">
      <w:pPr>
        <w:jc w:val="both"/>
        <w:rPr>
          <w:sz w:val="22"/>
          <w:szCs w:val="22"/>
        </w:rPr>
      </w:pPr>
      <w:r w:rsidRPr="009C6924">
        <w:rPr>
          <w:sz w:val="22"/>
          <w:szCs w:val="22"/>
        </w:rPr>
        <w:t xml:space="preserve">Kelly T. McCarthy, P.E., Gulf Coast Environmental &amp; Engineering, </w:t>
      </w:r>
      <w:hyperlink r:id="rId12" w:history="1">
        <w:r w:rsidRPr="006719D1">
          <w:rPr>
            <w:rStyle w:val="Hyperlink"/>
            <w:sz w:val="22"/>
            <w:szCs w:val="22"/>
          </w:rPr>
          <w:t>Kelly.mccarthy.ctr@mda.mil</w:t>
        </w:r>
      </w:hyperlink>
    </w:p>
    <w:p w:rsidR="00D4743C" w:rsidRDefault="00D4743C" w:rsidP="00D4743C">
      <w:pPr>
        <w:rPr>
          <w:sz w:val="22"/>
          <w:szCs w:val="22"/>
        </w:rPr>
      </w:pPr>
      <w:r>
        <w:rPr>
          <w:sz w:val="22"/>
          <w:szCs w:val="22"/>
        </w:rPr>
        <w:t>Angel Martinez</w:t>
      </w:r>
      <w:r w:rsidRPr="009C6924">
        <w:rPr>
          <w:sz w:val="22"/>
          <w:szCs w:val="22"/>
        </w:rPr>
        <w:t xml:space="preserve">, Pall Corporation, </w:t>
      </w:r>
      <w:hyperlink r:id="rId13" w:history="1">
        <w:r w:rsidRPr="006719D1">
          <w:rPr>
            <w:rStyle w:val="Hyperlink"/>
            <w:sz w:val="22"/>
            <w:szCs w:val="22"/>
          </w:rPr>
          <w:t>angel_martinez@pall.com</w:t>
        </w:r>
      </w:hyperlink>
    </w:p>
    <w:p w:rsidR="004D5EED" w:rsidRPr="00D10D8D" w:rsidRDefault="004D5EED" w:rsidP="004D5EED">
      <w:pPr>
        <w:widowControl w:val="0"/>
        <w:tabs>
          <w:tab w:val="left" w:pos="-720"/>
          <w:tab w:val="left" w:pos="4320"/>
        </w:tabs>
        <w:spacing w:before="120" w:after="120"/>
        <w:outlineLvl w:val="0"/>
        <w:rPr>
          <w:sz w:val="22"/>
          <w:szCs w:val="22"/>
        </w:rPr>
      </w:pPr>
    </w:p>
    <w:p w:rsidR="004D5EED" w:rsidRPr="00D10D8D" w:rsidRDefault="002849DF" w:rsidP="004D5EED">
      <w:pPr>
        <w:widowControl w:val="0"/>
        <w:tabs>
          <w:tab w:val="left" w:pos="-720"/>
          <w:tab w:val="left" w:pos="4320"/>
        </w:tabs>
        <w:spacing w:before="120" w:after="120"/>
        <w:outlineLvl w:val="0"/>
        <w:rPr>
          <w:sz w:val="22"/>
          <w:szCs w:val="22"/>
        </w:rPr>
      </w:pPr>
      <w:r w:rsidRPr="002849DF">
        <w:rPr>
          <w:noProof/>
          <w:sz w:val="22"/>
          <w:szCs w:val="22"/>
          <w:u w:val="single"/>
        </w:rPr>
        <w:drawing>
          <wp:inline distT="0" distB="0" distL="0" distR="0">
            <wp:extent cx="1208314" cy="236220"/>
            <wp:effectExtent l="0" t="0" r="0" b="0"/>
            <wp:docPr id="10" name="Picture 10"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39684" cy="281452"/>
                    </a:xfrm>
                    <a:prstGeom prst="rect">
                      <a:avLst/>
                    </a:prstGeom>
                    <a:noFill/>
                    <a:ln>
                      <a:noFill/>
                    </a:ln>
                  </pic:spPr>
                </pic:pic>
              </a:graphicData>
            </a:graphic>
          </wp:inline>
        </w:drawing>
      </w:r>
      <w:r w:rsidR="004D5EED" w:rsidRPr="00D10D8D">
        <w:rPr>
          <w:sz w:val="22"/>
          <w:szCs w:val="22"/>
        </w:rPr>
        <w:tab/>
      </w:r>
      <w:r w:rsidR="004D5EED" w:rsidRPr="00D10D8D">
        <w:rPr>
          <w:sz w:val="22"/>
          <w:szCs w:val="22"/>
        </w:rPr>
        <w:tab/>
      </w:r>
      <w:r w:rsidRPr="002849DF">
        <w:rPr>
          <w:sz w:val="22"/>
          <w:szCs w:val="22"/>
          <w:u w:val="single"/>
        </w:rPr>
        <w:t>June 29, 2017</w:t>
      </w:r>
      <w:bookmarkStart w:id="0" w:name="_GoBack"/>
      <w:bookmarkEnd w:id="0"/>
    </w:p>
    <w:p w:rsidR="004D5EED" w:rsidRDefault="004D5EED" w:rsidP="004D5EED">
      <w:pPr>
        <w:widowControl w:val="0"/>
        <w:tabs>
          <w:tab w:val="left" w:pos="-720"/>
          <w:tab w:val="left" w:pos="5310"/>
        </w:tabs>
        <w:spacing w:before="120" w:after="120"/>
        <w:outlineLvl w:val="0"/>
        <w:rPr>
          <w:sz w:val="22"/>
          <w:szCs w:val="22"/>
        </w:rPr>
      </w:pPr>
      <w:r>
        <w:rPr>
          <w:sz w:val="22"/>
          <w:szCs w:val="22"/>
        </w:rPr>
        <w:t>Clerk</w:t>
      </w:r>
      <w:r w:rsidR="002849DF">
        <w:rPr>
          <w:sz w:val="22"/>
          <w:szCs w:val="22"/>
        </w:rPr>
        <w:t xml:space="preserve">                                                                                   </w:t>
      </w:r>
      <w:r w:rsidRPr="00D10D8D">
        <w:rPr>
          <w:sz w:val="22"/>
          <w:szCs w:val="22"/>
        </w:rPr>
        <w:t>Date</w:t>
      </w:r>
      <w:r w:rsidRPr="00D10D8D">
        <w:rPr>
          <w:sz w:val="22"/>
          <w:szCs w:val="22"/>
        </w:rPr>
        <w:tab/>
      </w:r>
    </w:p>
    <w:p w:rsidR="002849DF" w:rsidRPr="00D10D8D" w:rsidRDefault="002849DF" w:rsidP="004D5EED">
      <w:pPr>
        <w:widowControl w:val="0"/>
        <w:tabs>
          <w:tab w:val="left" w:pos="-720"/>
          <w:tab w:val="left" w:pos="5310"/>
        </w:tabs>
        <w:spacing w:before="120" w:after="120"/>
        <w:outlineLvl w:val="0"/>
        <w:rPr>
          <w:sz w:val="22"/>
          <w:szCs w:val="22"/>
        </w:rPr>
      </w:pPr>
    </w:p>
    <w:p w:rsidR="004D5EED" w:rsidRPr="00245C25" w:rsidRDefault="004D5EED" w:rsidP="004D5EED">
      <w:pPr>
        <w:widowControl w:val="0"/>
        <w:tabs>
          <w:tab w:val="left" w:pos="-720"/>
          <w:tab w:val="left" w:pos="0"/>
          <w:tab w:val="left" w:pos="4320"/>
        </w:tabs>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DE6A6E" w:rsidRPr="00877418" w:rsidRDefault="00DE6A6E" w:rsidP="00DE6A6E">
      <w:pPr>
        <w:rPr>
          <w:b/>
          <w:caps/>
          <w:sz w:val="22"/>
          <w:szCs w:val="22"/>
        </w:rPr>
        <w:sectPr w:rsidR="00DE6A6E" w:rsidRPr="00877418" w:rsidSect="00D728B4">
          <w:headerReference w:type="default" r:id="rId15"/>
          <w:footerReference w:type="default" r:id="rId16"/>
          <w:pgSz w:w="12240" w:h="15840" w:code="1"/>
          <w:pgMar w:top="1440" w:right="1080" w:bottom="720" w:left="1080" w:header="720" w:footer="720" w:gutter="0"/>
          <w:cols w:space="720"/>
          <w:docGrid w:linePitch="272"/>
        </w:sectPr>
      </w:pPr>
    </w:p>
    <w:p w:rsidR="00A478E0" w:rsidRPr="00877418" w:rsidRDefault="00A478E0" w:rsidP="00A478E0">
      <w:pPr>
        <w:spacing w:after="120"/>
        <w:rPr>
          <w:caps/>
          <w:sz w:val="22"/>
          <w:szCs w:val="22"/>
          <w:u w:val="single"/>
        </w:rPr>
      </w:pPr>
      <w:bookmarkStart w:id="1" w:name="Facility_Description"/>
      <w:bookmarkEnd w:id="1"/>
      <w:r w:rsidRPr="00877418">
        <w:rPr>
          <w:b/>
          <w:caps/>
          <w:sz w:val="22"/>
          <w:szCs w:val="22"/>
        </w:rPr>
        <w:lastRenderedPageBreak/>
        <w:t>Facility Description</w:t>
      </w:r>
    </w:p>
    <w:p w:rsidR="00ED5130" w:rsidRPr="004011BF" w:rsidRDefault="004011BF" w:rsidP="00ED5130">
      <w:pPr>
        <w:pStyle w:val="BodyText3"/>
        <w:numPr>
          <w:ilvl w:val="12"/>
          <w:numId w:val="0"/>
        </w:numPr>
        <w:rPr>
          <w:sz w:val="22"/>
          <w:szCs w:val="22"/>
        </w:rPr>
      </w:pPr>
      <w:r w:rsidRPr="004011BF">
        <w:rPr>
          <w:sz w:val="22"/>
          <w:szCs w:val="22"/>
        </w:rPr>
        <w:t>T</w:t>
      </w:r>
      <w:r>
        <w:rPr>
          <w:sz w:val="22"/>
          <w:szCs w:val="22"/>
        </w:rPr>
        <w:t>he facility manufactures various filtration devices for pharmaceutical and industrial uses.  The operation consists of several process lines:  Fabric Coating, Membrane Casting, Mixing, Membrane Finishing and Polymer Extrusion.  Volatile Organic Compounds (VOC) and Hazardous Air Pollutants (</w:t>
      </w:r>
      <w:r w:rsidR="005301C9">
        <w:rPr>
          <w:sz w:val="22"/>
          <w:szCs w:val="22"/>
        </w:rPr>
        <w:t>H</w:t>
      </w:r>
      <w:r>
        <w:rPr>
          <w:sz w:val="22"/>
          <w:szCs w:val="22"/>
        </w:rPr>
        <w:t xml:space="preserve">AP) generated from the processes are controlled by regenerative </w:t>
      </w:r>
      <w:r w:rsidR="002E3E1F">
        <w:rPr>
          <w:sz w:val="22"/>
          <w:szCs w:val="22"/>
        </w:rPr>
        <w:t xml:space="preserve">natural gas burning </w:t>
      </w:r>
      <w:r>
        <w:rPr>
          <w:sz w:val="22"/>
          <w:szCs w:val="22"/>
        </w:rPr>
        <w:t>thermal oxidizers (RTOs).  Particulate emissions from the mixing area are controlled by a fabric filter baghouse.</w:t>
      </w:r>
    </w:p>
    <w:p w:rsidR="00ED5130" w:rsidRPr="00A61FF4" w:rsidRDefault="00ED5130" w:rsidP="00ED5130">
      <w:pPr>
        <w:pStyle w:val="BodyText3"/>
        <w:numPr>
          <w:ilvl w:val="12"/>
          <w:numId w:val="0"/>
        </w:numPr>
        <w:rPr>
          <w:sz w:val="22"/>
          <w:szCs w:val="22"/>
        </w:rPr>
      </w:pPr>
      <w:r w:rsidRPr="004011BF">
        <w:rPr>
          <w:sz w:val="22"/>
          <w:szCs w:val="22"/>
        </w:rPr>
        <w:t>The existing facility consists of the following emissions units (EU).</w:t>
      </w:r>
    </w:p>
    <w:tbl>
      <w:tblPr>
        <w:tblW w:w="991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47"/>
        <w:gridCol w:w="8871"/>
      </w:tblGrid>
      <w:tr w:rsidR="00ED5130" w:rsidRPr="00877418" w:rsidTr="003C63DB">
        <w:tc>
          <w:tcPr>
            <w:tcW w:w="1047" w:type="dxa"/>
          </w:tcPr>
          <w:p w:rsidR="00ED5130" w:rsidRPr="00D6457F" w:rsidRDefault="00ED5130" w:rsidP="00D6457F">
            <w:pPr>
              <w:jc w:val="center"/>
              <w:rPr>
                <w:sz w:val="22"/>
                <w:szCs w:val="22"/>
              </w:rPr>
            </w:pPr>
            <w:r w:rsidRPr="00D6457F">
              <w:rPr>
                <w:b/>
                <w:sz w:val="22"/>
                <w:szCs w:val="22"/>
              </w:rPr>
              <w:t>EU No.</w:t>
            </w:r>
          </w:p>
        </w:tc>
        <w:tc>
          <w:tcPr>
            <w:tcW w:w="8871" w:type="dxa"/>
          </w:tcPr>
          <w:p w:rsidR="00ED5130" w:rsidRPr="00D6457F" w:rsidRDefault="00ED5130" w:rsidP="00D6457F">
            <w:pPr>
              <w:rPr>
                <w:sz w:val="22"/>
                <w:szCs w:val="22"/>
              </w:rPr>
            </w:pPr>
            <w:r w:rsidRPr="00D6457F">
              <w:rPr>
                <w:b/>
                <w:sz w:val="22"/>
                <w:szCs w:val="22"/>
              </w:rPr>
              <w:t>Emission Unit Description</w:t>
            </w:r>
          </w:p>
        </w:tc>
      </w:tr>
      <w:tr w:rsidR="002E3E1F" w:rsidRPr="00877418" w:rsidTr="003C63DB">
        <w:tc>
          <w:tcPr>
            <w:tcW w:w="9918" w:type="dxa"/>
            <w:gridSpan w:val="2"/>
          </w:tcPr>
          <w:p w:rsidR="002E3E1F" w:rsidRPr="0017222F" w:rsidRDefault="002E3E1F" w:rsidP="00D6457F">
            <w:pPr>
              <w:rPr>
                <w:b/>
                <w:sz w:val="22"/>
                <w:szCs w:val="22"/>
              </w:rPr>
            </w:pPr>
            <w:r w:rsidRPr="0017222F">
              <w:rPr>
                <w:b/>
                <w:sz w:val="22"/>
                <w:szCs w:val="22"/>
              </w:rPr>
              <w:t>Regulated Emissions Units</w:t>
            </w:r>
          </w:p>
        </w:tc>
      </w:tr>
      <w:tr w:rsidR="00ED5130" w:rsidRPr="00877418" w:rsidTr="003C63DB">
        <w:tc>
          <w:tcPr>
            <w:tcW w:w="1047" w:type="dxa"/>
          </w:tcPr>
          <w:p w:rsidR="00ED5130" w:rsidRPr="0017222F" w:rsidRDefault="002E3E1F" w:rsidP="00D6457F">
            <w:pPr>
              <w:jc w:val="center"/>
              <w:rPr>
                <w:sz w:val="22"/>
                <w:szCs w:val="22"/>
              </w:rPr>
            </w:pPr>
            <w:r w:rsidRPr="0017222F">
              <w:rPr>
                <w:sz w:val="22"/>
                <w:szCs w:val="22"/>
              </w:rPr>
              <w:t>009</w:t>
            </w:r>
          </w:p>
        </w:tc>
        <w:tc>
          <w:tcPr>
            <w:tcW w:w="8871" w:type="dxa"/>
          </w:tcPr>
          <w:p w:rsidR="00ED5130" w:rsidRPr="0017222F" w:rsidRDefault="00606F10" w:rsidP="00D6457F">
            <w:pPr>
              <w:rPr>
                <w:sz w:val="22"/>
                <w:szCs w:val="22"/>
              </w:rPr>
            </w:pPr>
            <w:hyperlink w:anchor="EU_009" w:history="1">
              <w:r w:rsidR="0017222F" w:rsidRPr="00802206">
                <w:rPr>
                  <w:rStyle w:val="Hyperlink"/>
                  <w:sz w:val="22"/>
                  <w:szCs w:val="22"/>
                </w:rPr>
                <w:t>Mixing Room</w:t>
              </w:r>
            </w:hyperlink>
          </w:p>
        </w:tc>
      </w:tr>
      <w:tr w:rsidR="00ED5130" w:rsidRPr="00877418" w:rsidTr="003C63DB">
        <w:tc>
          <w:tcPr>
            <w:tcW w:w="1047" w:type="dxa"/>
          </w:tcPr>
          <w:p w:rsidR="00ED5130" w:rsidRPr="0017222F" w:rsidRDefault="002E3E1F" w:rsidP="00D6457F">
            <w:pPr>
              <w:jc w:val="center"/>
              <w:rPr>
                <w:sz w:val="22"/>
                <w:szCs w:val="22"/>
              </w:rPr>
            </w:pPr>
            <w:r w:rsidRPr="0017222F">
              <w:rPr>
                <w:sz w:val="22"/>
                <w:szCs w:val="22"/>
              </w:rPr>
              <w:t>010</w:t>
            </w:r>
          </w:p>
        </w:tc>
        <w:tc>
          <w:tcPr>
            <w:tcW w:w="8871" w:type="dxa"/>
          </w:tcPr>
          <w:p w:rsidR="00ED5130" w:rsidRPr="0017222F" w:rsidRDefault="00606F10" w:rsidP="00D6457F">
            <w:pPr>
              <w:rPr>
                <w:bCs/>
                <w:sz w:val="22"/>
                <w:szCs w:val="22"/>
              </w:rPr>
            </w:pPr>
            <w:hyperlink w:anchor="EU_010" w:history="1">
              <w:r w:rsidR="0017222F" w:rsidRPr="00802206">
                <w:rPr>
                  <w:rStyle w:val="Hyperlink"/>
                  <w:sz w:val="22"/>
                  <w:szCs w:val="22"/>
                </w:rPr>
                <w:t>Regenerative Thermal Oxidizer #1</w:t>
              </w:r>
            </w:hyperlink>
          </w:p>
        </w:tc>
      </w:tr>
      <w:tr w:rsidR="002E3E1F" w:rsidRPr="00877418" w:rsidTr="003C63DB">
        <w:tc>
          <w:tcPr>
            <w:tcW w:w="1047" w:type="dxa"/>
          </w:tcPr>
          <w:p w:rsidR="002E3E1F" w:rsidRPr="0017222F" w:rsidRDefault="002E3E1F" w:rsidP="00D6457F">
            <w:pPr>
              <w:jc w:val="center"/>
              <w:rPr>
                <w:sz w:val="22"/>
                <w:szCs w:val="22"/>
              </w:rPr>
            </w:pPr>
            <w:r w:rsidRPr="0017222F">
              <w:rPr>
                <w:sz w:val="22"/>
                <w:szCs w:val="22"/>
              </w:rPr>
              <w:t>012</w:t>
            </w:r>
          </w:p>
        </w:tc>
        <w:tc>
          <w:tcPr>
            <w:tcW w:w="8871" w:type="dxa"/>
          </w:tcPr>
          <w:p w:rsidR="002E3E1F" w:rsidRPr="0017222F" w:rsidRDefault="00606F10" w:rsidP="00D6457F">
            <w:pPr>
              <w:rPr>
                <w:bCs/>
                <w:sz w:val="22"/>
                <w:szCs w:val="22"/>
              </w:rPr>
            </w:pPr>
            <w:hyperlink w:anchor="EU_012" w:history="1">
              <w:r w:rsidR="0017222F" w:rsidRPr="00054490">
                <w:rPr>
                  <w:rStyle w:val="Hyperlink"/>
                  <w:sz w:val="22"/>
                  <w:szCs w:val="22"/>
                </w:rPr>
                <w:t>MBM Production Line</w:t>
              </w:r>
            </w:hyperlink>
          </w:p>
        </w:tc>
      </w:tr>
      <w:tr w:rsidR="00711F9A" w:rsidRPr="00877418" w:rsidTr="003C63DB">
        <w:tc>
          <w:tcPr>
            <w:tcW w:w="1047" w:type="dxa"/>
          </w:tcPr>
          <w:p w:rsidR="00711F9A" w:rsidRPr="0017222F" w:rsidRDefault="00711F9A" w:rsidP="00D6457F">
            <w:pPr>
              <w:jc w:val="center"/>
              <w:rPr>
                <w:sz w:val="22"/>
                <w:szCs w:val="22"/>
              </w:rPr>
            </w:pPr>
            <w:r>
              <w:rPr>
                <w:sz w:val="22"/>
                <w:szCs w:val="22"/>
              </w:rPr>
              <w:t>014</w:t>
            </w:r>
          </w:p>
        </w:tc>
        <w:tc>
          <w:tcPr>
            <w:tcW w:w="8871" w:type="dxa"/>
          </w:tcPr>
          <w:p w:rsidR="00711F9A" w:rsidRDefault="00004B8F" w:rsidP="00D6457F">
            <w:r w:rsidRPr="005A3BCA">
              <w:rPr>
                <w:bCs/>
                <w:sz w:val="22"/>
                <w:szCs w:val="22"/>
              </w:rPr>
              <w:t>PFC-4 Nylon Line Scrubber</w:t>
            </w:r>
            <w:r>
              <w:rPr>
                <w:bCs/>
                <w:sz w:val="22"/>
                <w:szCs w:val="22"/>
              </w:rPr>
              <w:t>.  This Production Line and Associated Equipment Ceased Operation and w</w:t>
            </w:r>
            <w:r w:rsidR="00E469F5">
              <w:rPr>
                <w:bCs/>
                <w:sz w:val="22"/>
                <w:szCs w:val="22"/>
              </w:rPr>
              <w:t>ere</w:t>
            </w:r>
            <w:r>
              <w:rPr>
                <w:bCs/>
                <w:sz w:val="22"/>
                <w:szCs w:val="22"/>
              </w:rPr>
              <w:t xml:space="preserve"> Inactivated on May 31, 2017.</w:t>
            </w:r>
          </w:p>
        </w:tc>
      </w:tr>
      <w:tr w:rsidR="002E3E1F" w:rsidRPr="00877418" w:rsidTr="003C63DB">
        <w:tc>
          <w:tcPr>
            <w:tcW w:w="1047" w:type="dxa"/>
          </w:tcPr>
          <w:p w:rsidR="002E3E1F" w:rsidRPr="0017222F" w:rsidRDefault="002E3E1F" w:rsidP="00D6457F">
            <w:pPr>
              <w:jc w:val="center"/>
              <w:rPr>
                <w:sz w:val="22"/>
                <w:szCs w:val="22"/>
              </w:rPr>
            </w:pPr>
            <w:r w:rsidRPr="0017222F">
              <w:rPr>
                <w:sz w:val="22"/>
                <w:szCs w:val="22"/>
              </w:rPr>
              <w:t>015</w:t>
            </w:r>
          </w:p>
        </w:tc>
        <w:tc>
          <w:tcPr>
            <w:tcW w:w="8871" w:type="dxa"/>
          </w:tcPr>
          <w:p w:rsidR="002E3E1F" w:rsidRPr="0017222F" w:rsidRDefault="0017222F" w:rsidP="00D6457F">
            <w:pPr>
              <w:rPr>
                <w:bCs/>
                <w:sz w:val="22"/>
                <w:szCs w:val="22"/>
              </w:rPr>
            </w:pPr>
            <w:r w:rsidRPr="00E874B9">
              <w:rPr>
                <w:sz w:val="22"/>
                <w:szCs w:val="22"/>
              </w:rPr>
              <w:t>PFC-4 Nylon Line Thermal Oxidizer</w:t>
            </w:r>
            <w:r w:rsidR="00E469F5">
              <w:rPr>
                <w:sz w:val="22"/>
                <w:szCs w:val="22"/>
              </w:rPr>
              <w:t>.  This Control Device and Associated Equipment Ceased Operation and were Inactivated on May 31, 2017.</w:t>
            </w:r>
          </w:p>
        </w:tc>
      </w:tr>
      <w:tr w:rsidR="002E3E1F" w:rsidRPr="00877418" w:rsidTr="003C63DB">
        <w:tc>
          <w:tcPr>
            <w:tcW w:w="1047" w:type="dxa"/>
          </w:tcPr>
          <w:p w:rsidR="002E3E1F" w:rsidRPr="0017222F" w:rsidRDefault="002E3E1F" w:rsidP="00D6457F">
            <w:pPr>
              <w:jc w:val="center"/>
              <w:rPr>
                <w:sz w:val="22"/>
                <w:szCs w:val="22"/>
              </w:rPr>
            </w:pPr>
            <w:r w:rsidRPr="0017222F">
              <w:rPr>
                <w:sz w:val="22"/>
                <w:szCs w:val="22"/>
              </w:rPr>
              <w:t>016</w:t>
            </w:r>
          </w:p>
        </w:tc>
        <w:tc>
          <w:tcPr>
            <w:tcW w:w="8871" w:type="dxa"/>
          </w:tcPr>
          <w:p w:rsidR="002E3E1F" w:rsidRPr="0017222F" w:rsidRDefault="00606F10" w:rsidP="00D6457F">
            <w:pPr>
              <w:rPr>
                <w:bCs/>
                <w:sz w:val="22"/>
                <w:szCs w:val="22"/>
              </w:rPr>
            </w:pPr>
            <w:hyperlink w:anchor="EU_016" w:history="1">
              <w:r w:rsidR="0017222F" w:rsidRPr="00054490">
                <w:rPr>
                  <w:rStyle w:val="Hyperlink"/>
                  <w:sz w:val="22"/>
                  <w:szCs w:val="22"/>
                </w:rPr>
                <w:t>Regenerative Thermal Oxidizer #2</w:t>
              </w:r>
            </w:hyperlink>
          </w:p>
        </w:tc>
      </w:tr>
      <w:tr w:rsidR="002E3E1F" w:rsidRPr="00877418" w:rsidTr="003C63DB">
        <w:tc>
          <w:tcPr>
            <w:tcW w:w="1047" w:type="dxa"/>
          </w:tcPr>
          <w:p w:rsidR="002E3E1F" w:rsidRPr="0017222F" w:rsidRDefault="002E3E1F" w:rsidP="00D6457F">
            <w:pPr>
              <w:jc w:val="center"/>
              <w:rPr>
                <w:sz w:val="22"/>
                <w:szCs w:val="22"/>
              </w:rPr>
            </w:pPr>
            <w:r w:rsidRPr="0017222F">
              <w:rPr>
                <w:sz w:val="22"/>
                <w:szCs w:val="22"/>
              </w:rPr>
              <w:t>017</w:t>
            </w:r>
          </w:p>
        </w:tc>
        <w:tc>
          <w:tcPr>
            <w:tcW w:w="8871" w:type="dxa"/>
          </w:tcPr>
          <w:p w:rsidR="002E3E1F" w:rsidRPr="0017222F" w:rsidRDefault="00606F10" w:rsidP="00D6457F">
            <w:pPr>
              <w:rPr>
                <w:bCs/>
                <w:sz w:val="22"/>
                <w:szCs w:val="22"/>
              </w:rPr>
            </w:pPr>
            <w:hyperlink w:anchor="EU_017" w:history="1">
              <w:r w:rsidR="0017222F" w:rsidRPr="00E4050F">
                <w:rPr>
                  <w:rStyle w:val="Hyperlink"/>
                  <w:sz w:val="22"/>
                  <w:szCs w:val="22"/>
                </w:rPr>
                <w:t>PFC-IX (PVM/AV) Line</w:t>
              </w:r>
            </w:hyperlink>
          </w:p>
        </w:tc>
      </w:tr>
      <w:tr w:rsidR="002E3E1F" w:rsidRPr="00877418" w:rsidTr="003C63DB">
        <w:tc>
          <w:tcPr>
            <w:tcW w:w="1047" w:type="dxa"/>
          </w:tcPr>
          <w:p w:rsidR="002E3E1F" w:rsidRPr="0017222F" w:rsidRDefault="002E3E1F" w:rsidP="00D6457F">
            <w:pPr>
              <w:jc w:val="center"/>
              <w:rPr>
                <w:sz w:val="22"/>
                <w:szCs w:val="22"/>
              </w:rPr>
            </w:pPr>
            <w:r w:rsidRPr="0017222F">
              <w:rPr>
                <w:sz w:val="22"/>
                <w:szCs w:val="22"/>
              </w:rPr>
              <w:t>018</w:t>
            </w:r>
          </w:p>
        </w:tc>
        <w:tc>
          <w:tcPr>
            <w:tcW w:w="8871" w:type="dxa"/>
          </w:tcPr>
          <w:p w:rsidR="002E3E1F" w:rsidRPr="0017222F" w:rsidRDefault="00606F10" w:rsidP="00D6457F">
            <w:pPr>
              <w:rPr>
                <w:bCs/>
                <w:sz w:val="22"/>
                <w:szCs w:val="22"/>
              </w:rPr>
            </w:pPr>
            <w:hyperlink w:anchor="EU_018" w:history="1">
              <w:r w:rsidR="0017222F" w:rsidRPr="00E4050F">
                <w:rPr>
                  <w:rStyle w:val="Hyperlink"/>
                  <w:sz w:val="22"/>
                  <w:szCs w:val="22"/>
                </w:rPr>
                <w:t>R &amp; D Process Line</w:t>
              </w:r>
            </w:hyperlink>
          </w:p>
        </w:tc>
      </w:tr>
      <w:tr w:rsidR="002E3E1F" w:rsidRPr="00877418" w:rsidTr="003C63DB">
        <w:tc>
          <w:tcPr>
            <w:tcW w:w="1047" w:type="dxa"/>
          </w:tcPr>
          <w:p w:rsidR="002E3E1F" w:rsidRPr="0017222F" w:rsidRDefault="002E3E1F" w:rsidP="00D6457F">
            <w:pPr>
              <w:jc w:val="center"/>
              <w:rPr>
                <w:sz w:val="22"/>
                <w:szCs w:val="22"/>
              </w:rPr>
            </w:pPr>
            <w:r w:rsidRPr="0017222F">
              <w:rPr>
                <w:sz w:val="22"/>
                <w:szCs w:val="22"/>
              </w:rPr>
              <w:t>019</w:t>
            </w:r>
          </w:p>
        </w:tc>
        <w:tc>
          <w:tcPr>
            <w:tcW w:w="8871" w:type="dxa"/>
          </w:tcPr>
          <w:p w:rsidR="002E3E1F" w:rsidRPr="0017222F" w:rsidRDefault="00606F10" w:rsidP="00D6457F">
            <w:pPr>
              <w:rPr>
                <w:bCs/>
                <w:sz w:val="22"/>
                <w:szCs w:val="22"/>
              </w:rPr>
            </w:pPr>
            <w:hyperlink w:anchor="EU_019" w:history="1">
              <w:r w:rsidR="0017222F" w:rsidRPr="00E4050F">
                <w:rPr>
                  <w:rStyle w:val="Hyperlink"/>
                  <w:sz w:val="22"/>
                  <w:szCs w:val="22"/>
                </w:rPr>
                <w:t>Emergency Fire Pump CI Engine</w:t>
              </w:r>
            </w:hyperlink>
          </w:p>
        </w:tc>
      </w:tr>
      <w:tr w:rsidR="002E3E1F" w:rsidRPr="00877418" w:rsidTr="003C63DB">
        <w:tc>
          <w:tcPr>
            <w:tcW w:w="1047" w:type="dxa"/>
          </w:tcPr>
          <w:p w:rsidR="002E3E1F" w:rsidRPr="0017222F" w:rsidRDefault="002E3E1F" w:rsidP="00D6457F">
            <w:pPr>
              <w:jc w:val="center"/>
              <w:rPr>
                <w:sz w:val="22"/>
                <w:szCs w:val="22"/>
              </w:rPr>
            </w:pPr>
            <w:r w:rsidRPr="0017222F">
              <w:rPr>
                <w:sz w:val="22"/>
                <w:szCs w:val="22"/>
              </w:rPr>
              <w:t>020</w:t>
            </w:r>
          </w:p>
        </w:tc>
        <w:tc>
          <w:tcPr>
            <w:tcW w:w="8871" w:type="dxa"/>
          </w:tcPr>
          <w:p w:rsidR="002E3E1F" w:rsidRPr="0017222F" w:rsidRDefault="00606F10" w:rsidP="00D6457F">
            <w:pPr>
              <w:rPr>
                <w:bCs/>
                <w:sz w:val="22"/>
                <w:szCs w:val="22"/>
              </w:rPr>
            </w:pPr>
            <w:hyperlink w:anchor="EU_020" w:history="1">
              <w:r w:rsidR="0017222F" w:rsidRPr="00E4050F">
                <w:rPr>
                  <w:rStyle w:val="Hyperlink"/>
                  <w:sz w:val="22"/>
                  <w:szCs w:val="22"/>
                </w:rPr>
                <w:t>Emergency SI Engine</w:t>
              </w:r>
            </w:hyperlink>
            <w:r w:rsidR="00931661">
              <w:rPr>
                <w:rStyle w:val="Hyperlink"/>
                <w:sz w:val="22"/>
                <w:szCs w:val="22"/>
              </w:rPr>
              <w:t xml:space="preserve"> – Emergency Generator</w:t>
            </w:r>
          </w:p>
        </w:tc>
      </w:tr>
      <w:tr w:rsidR="002E3E1F" w:rsidRPr="00877418" w:rsidTr="003C63DB">
        <w:tc>
          <w:tcPr>
            <w:tcW w:w="9918" w:type="dxa"/>
            <w:gridSpan w:val="2"/>
          </w:tcPr>
          <w:p w:rsidR="002E3E1F" w:rsidRPr="0017222F" w:rsidRDefault="002E3E1F" w:rsidP="00D6457F">
            <w:pPr>
              <w:rPr>
                <w:b/>
                <w:bCs/>
                <w:sz w:val="22"/>
                <w:szCs w:val="22"/>
              </w:rPr>
            </w:pPr>
            <w:r w:rsidRPr="0017222F">
              <w:rPr>
                <w:b/>
                <w:bCs/>
                <w:sz w:val="22"/>
                <w:szCs w:val="22"/>
              </w:rPr>
              <w:t>Exempt Emissions Units</w:t>
            </w:r>
          </w:p>
        </w:tc>
      </w:tr>
      <w:tr w:rsidR="002E3E1F" w:rsidRPr="00877418" w:rsidTr="003C63DB">
        <w:tc>
          <w:tcPr>
            <w:tcW w:w="1047" w:type="dxa"/>
          </w:tcPr>
          <w:p w:rsidR="002E3E1F" w:rsidRPr="0017222F" w:rsidRDefault="002E3E1F" w:rsidP="00D6457F">
            <w:pPr>
              <w:jc w:val="center"/>
              <w:rPr>
                <w:sz w:val="22"/>
                <w:szCs w:val="22"/>
              </w:rPr>
            </w:pPr>
          </w:p>
        </w:tc>
        <w:tc>
          <w:tcPr>
            <w:tcW w:w="8871" w:type="dxa"/>
          </w:tcPr>
          <w:p w:rsidR="002E3E1F" w:rsidRPr="0017222F" w:rsidRDefault="002E3E1F" w:rsidP="00D6457F">
            <w:pPr>
              <w:rPr>
                <w:bCs/>
                <w:sz w:val="22"/>
                <w:szCs w:val="22"/>
              </w:rPr>
            </w:pPr>
            <w:r w:rsidRPr="0017222F">
              <w:rPr>
                <w:bCs/>
                <w:sz w:val="22"/>
                <w:szCs w:val="22"/>
              </w:rPr>
              <w:t>Six Natural gas</w:t>
            </w:r>
            <w:r w:rsidR="00577479">
              <w:rPr>
                <w:bCs/>
                <w:sz w:val="22"/>
                <w:szCs w:val="22"/>
              </w:rPr>
              <w:t>-</w:t>
            </w:r>
            <w:r w:rsidRPr="0017222F">
              <w:rPr>
                <w:bCs/>
                <w:sz w:val="22"/>
                <w:szCs w:val="22"/>
              </w:rPr>
              <w:t xml:space="preserve">fired boilers (Exempt pursuant to Rule 62-210.300(3)(a)34. a., b., d., </w:t>
            </w:r>
            <w:r w:rsidR="00FD4582">
              <w:rPr>
                <w:bCs/>
                <w:sz w:val="22"/>
                <w:szCs w:val="22"/>
              </w:rPr>
              <w:t xml:space="preserve">e. </w:t>
            </w:r>
            <w:r w:rsidRPr="0017222F">
              <w:rPr>
                <w:bCs/>
                <w:sz w:val="22"/>
                <w:szCs w:val="22"/>
              </w:rPr>
              <w:t>and g.</w:t>
            </w:r>
            <w:r w:rsidR="0017222F">
              <w:rPr>
                <w:bCs/>
                <w:sz w:val="22"/>
                <w:szCs w:val="22"/>
              </w:rPr>
              <w:t>, F.A.C.</w:t>
            </w:r>
            <w:r w:rsidRPr="0017222F">
              <w:rPr>
                <w:bCs/>
                <w:sz w:val="22"/>
                <w:szCs w:val="22"/>
              </w:rPr>
              <w:t>)</w:t>
            </w:r>
            <w:r w:rsidR="0071059E">
              <w:rPr>
                <w:bCs/>
                <w:sz w:val="22"/>
                <w:szCs w:val="22"/>
              </w:rPr>
              <w:t xml:space="preserve"> </w:t>
            </w:r>
            <w:r w:rsidR="008B505D">
              <w:rPr>
                <w:bCs/>
                <w:sz w:val="22"/>
                <w:szCs w:val="22"/>
              </w:rPr>
              <w:t>listed in the following Table.</w:t>
            </w:r>
          </w:p>
        </w:tc>
      </w:tr>
    </w:tbl>
    <w:p w:rsidR="004334C7" w:rsidRPr="008B505D" w:rsidRDefault="008B505D" w:rsidP="008B505D">
      <w:pPr>
        <w:spacing w:before="240" w:after="120"/>
        <w:jc w:val="center"/>
        <w:rPr>
          <w:b/>
          <w:sz w:val="22"/>
        </w:rPr>
      </w:pPr>
      <w:r w:rsidRPr="008B505D">
        <w:rPr>
          <w:b/>
          <w:sz w:val="22"/>
        </w:rPr>
        <w:t xml:space="preserve">Operational Parameters </w:t>
      </w:r>
      <w:r>
        <w:rPr>
          <w:b/>
          <w:sz w:val="22"/>
        </w:rPr>
        <w:t xml:space="preserve">- </w:t>
      </w:r>
      <w:r w:rsidRPr="008B505D">
        <w:rPr>
          <w:b/>
          <w:sz w:val="22"/>
        </w:rPr>
        <w:t>S</w:t>
      </w:r>
      <w:r w:rsidR="004334C7" w:rsidRPr="008B505D">
        <w:rPr>
          <w:b/>
          <w:sz w:val="22"/>
        </w:rPr>
        <w:t xml:space="preserve">ix </w:t>
      </w:r>
      <w:r w:rsidRPr="008B505D">
        <w:rPr>
          <w:b/>
          <w:sz w:val="22"/>
        </w:rPr>
        <w:t>Exempt N</w:t>
      </w:r>
      <w:r w:rsidR="004334C7" w:rsidRPr="008B505D">
        <w:rPr>
          <w:b/>
          <w:sz w:val="22"/>
        </w:rPr>
        <w:t xml:space="preserve">atural </w:t>
      </w:r>
      <w:r w:rsidRPr="008B505D">
        <w:rPr>
          <w:b/>
          <w:sz w:val="22"/>
        </w:rPr>
        <w:t>G</w:t>
      </w:r>
      <w:r w:rsidR="004334C7" w:rsidRPr="008B505D">
        <w:rPr>
          <w:b/>
          <w:sz w:val="22"/>
        </w:rPr>
        <w:t>as</w:t>
      </w:r>
      <w:r w:rsidRPr="008B505D">
        <w:rPr>
          <w:b/>
          <w:sz w:val="22"/>
        </w:rPr>
        <w:t xml:space="preserve"> (NG) - F</w:t>
      </w:r>
      <w:r w:rsidR="004334C7" w:rsidRPr="008B505D">
        <w:rPr>
          <w:b/>
          <w:sz w:val="22"/>
        </w:rPr>
        <w:t xml:space="preserve">ired </w:t>
      </w:r>
      <w:r w:rsidRPr="008B505D">
        <w:rPr>
          <w:b/>
          <w:sz w:val="22"/>
        </w:rPr>
        <w:t>B</w:t>
      </w:r>
      <w:r w:rsidR="004334C7" w:rsidRPr="008B505D">
        <w:rPr>
          <w:b/>
          <w:sz w:val="22"/>
        </w:rPr>
        <w:t>oilers</w:t>
      </w:r>
    </w:p>
    <w:tbl>
      <w:tblPr>
        <w:tblW w:w="0" w:type="auto"/>
        <w:tblInd w:w="1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367"/>
        <w:gridCol w:w="2160"/>
        <w:gridCol w:w="2070"/>
      </w:tblGrid>
      <w:tr w:rsidR="00207FD8" w:rsidRPr="00854AB9" w:rsidTr="00207FD8">
        <w:trPr>
          <w:trHeight w:val="409"/>
        </w:trPr>
        <w:tc>
          <w:tcPr>
            <w:tcW w:w="5367" w:type="dxa"/>
            <w:vAlign w:val="center"/>
          </w:tcPr>
          <w:p w:rsidR="00207FD8" w:rsidRPr="00445726" w:rsidRDefault="00207FD8" w:rsidP="00445726">
            <w:pPr>
              <w:jc w:val="center"/>
              <w:rPr>
                <w:b/>
                <w:sz w:val="22"/>
                <w:szCs w:val="22"/>
              </w:rPr>
            </w:pPr>
            <w:r w:rsidRPr="00445726">
              <w:rPr>
                <w:b/>
                <w:sz w:val="22"/>
                <w:szCs w:val="22"/>
              </w:rPr>
              <w:t>Process Unit</w:t>
            </w:r>
          </w:p>
        </w:tc>
        <w:tc>
          <w:tcPr>
            <w:tcW w:w="2160" w:type="dxa"/>
            <w:vAlign w:val="center"/>
          </w:tcPr>
          <w:p w:rsidR="00207FD8" w:rsidRPr="00445726" w:rsidRDefault="00207FD8" w:rsidP="00445726">
            <w:pPr>
              <w:jc w:val="center"/>
              <w:rPr>
                <w:b/>
                <w:sz w:val="22"/>
                <w:szCs w:val="22"/>
              </w:rPr>
            </w:pPr>
            <w:r w:rsidRPr="00445726">
              <w:rPr>
                <w:b/>
                <w:sz w:val="22"/>
                <w:szCs w:val="22"/>
              </w:rPr>
              <w:t>Capacity</w:t>
            </w:r>
          </w:p>
        </w:tc>
        <w:tc>
          <w:tcPr>
            <w:tcW w:w="2070" w:type="dxa"/>
            <w:vAlign w:val="center"/>
          </w:tcPr>
          <w:p w:rsidR="00207FD8" w:rsidRPr="00445726" w:rsidRDefault="00207FD8" w:rsidP="00445726">
            <w:pPr>
              <w:jc w:val="center"/>
              <w:rPr>
                <w:b/>
                <w:sz w:val="22"/>
                <w:szCs w:val="22"/>
              </w:rPr>
            </w:pPr>
            <w:r w:rsidRPr="00445726">
              <w:rPr>
                <w:b/>
                <w:sz w:val="22"/>
                <w:szCs w:val="22"/>
              </w:rPr>
              <w:t>Horsepower (</w:t>
            </w:r>
            <w:proofErr w:type="spellStart"/>
            <w:r w:rsidRPr="00445726">
              <w:rPr>
                <w:b/>
                <w:sz w:val="22"/>
                <w:szCs w:val="22"/>
              </w:rPr>
              <w:t>hp</w:t>
            </w:r>
            <w:proofErr w:type="spellEnd"/>
            <w:r w:rsidRPr="00445726">
              <w:rPr>
                <w:b/>
                <w:sz w:val="22"/>
                <w:szCs w:val="22"/>
              </w:rPr>
              <w:t>)</w:t>
            </w:r>
          </w:p>
        </w:tc>
      </w:tr>
      <w:tr w:rsidR="00207FD8" w:rsidRPr="00854AB9" w:rsidTr="00207FD8">
        <w:trPr>
          <w:trHeight w:val="409"/>
        </w:trPr>
        <w:tc>
          <w:tcPr>
            <w:tcW w:w="5367" w:type="dxa"/>
            <w:vAlign w:val="center"/>
          </w:tcPr>
          <w:p w:rsidR="00207FD8" w:rsidRPr="00854AB9" w:rsidRDefault="00207FD8" w:rsidP="00A80D4B">
            <w:pPr>
              <w:rPr>
                <w:sz w:val="22"/>
                <w:szCs w:val="22"/>
              </w:rPr>
            </w:pPr>
            <w:r w:rsidRPr="00854AB9">
              <w:rPr>
                <w:sz w:val="22"/>
                <w:szCs w:val="22"/>
              </w:rPr>
              <w:t xml:space="preserve">Fulton FB-20 </w:t>
            </w:r>
            <w:r>
              <w:rPr>
                <w:sz w:val="22"/>
                <w:szCs w:val="22"/>
              </w:rPr>
              <w:t>(</w:t>
            </w:r>
            <w:r w:rsidRPr="00854AB9">
              <w:rPr>
                <w:sz w:val="22"/>
                <w:szCs w:val="22"/>
              </w:rPr>
              <w:t xml:space="preserve">PFC-4 </w:t>
            </w:r>
            <w:r>
              <w:rPr>
                <w:sz w:val="22"/>
                <w:szCs w:val="22"/>
              </w:rPr>
              <w:t>Line)</w:t>
            </w:r>
          </w:p>
        </w:tc>
        <w:tc>
          <w:tcPr>
            <w:tcW w:w="2160" w:type="dxa"/>
            <w:vAlign w:val="center"/>
          </w:tcPr>
          <w:p w:rsidR="00207FD8" w:rsidRPr="00854AB9" w:rsidRDefault="00207FD8" w:rsidP="00A80D4B">
            <w:pPr>
              <w:rPr>
                <w:sz w:val="22"/>
                <w:szCs w:val="22"/>
              </w:rPr>
            </w:pPr>
            <w:r w:rsidRPr="00854AB9">
              <w:rPr>
                <w:sz w:val="22"/>
                <w:szCs w:val="22"/>
              </w:rPr>
              <w:t>0.67 MMBtu/</w:t>
            </w:r>
            <w:proofErr w:type="spellStart"/>
            <w:r w:rsidRPr="00854AB9">
              <w:rPr>
                <w:sz w:val="22"/>
                <w:szCs w:val="22"/>
              </w:rPr>
              <w:t>hr</w:t>
            </w:r>
            <w:proofErr w:type="spellEnd"/>
          </w:p>
        </w:tc>
        <w:tc>
          <w:tcPr>
            <w:tcW w:w="2070" w:type="dxa"/>
            <w:vAlign w:val="center"/>
          </w:tcPr>
          <w:p w:rsidR="00207FD8" w:rsidRPr="00854AB9" w:rsidRDefault="00207FD8" w:rsidP="00445726">
            <w:pPr>
              <w:jc w:val="center"/>
              <w:rPr>
                <w:sz w:val="22"/>
                <w:szCs w:val="22"/>
              </w:rPr>
            </w:pPr>
            <w:r>
              <w:rPr>
                <w:sz w:val="22"/>
                <w:szCs w:val="22"/>
              </w:rPr>
              <w:t>20</w:t>
            </w:r>
          </w:p>
        </w:tc>
      </w:tr>
      <w:tr w:rsidR="00207FD8" w:rsidRPr="00854AB9" w:rsidTr="00207FD8">
        <w:trPr>
          <w:trHeight w:val="409"/>
        </w:trPr>
        <w:tc>
          <w:tcPr>
            <w:tcW w:w="5367" w:type="dxa"/>
            <w:vAlign w:val="center"/>
          </w:tcPr>
          <w:p w:rsidR="00207FD8" w:rsidRPr="00854AB9" w:rsidRDefault="00207FD8" w:rsidP="00A80D4B">
            <w:pPr>
              <w:rPr>
                <w:sz w:val="22"/>
                <w:szCs w:val="22"/>
              </w:rPr>
            </w:pPr>
            <w:r w:rsidRPr="00854AB9">
              <w:rPr>
                <w:sz w:val="22"/>
                <w:szCs w:val="22"/>
              </w:rPr>
              <w:t xml:space="preserve">Hurst HG-V-40 </w:t>
            </w:r>
            <w:r>
              <w:rPr>
                <w:sz w:val="22"/>
                <w:szCs w:val="22"/>
              </w:rPr>
              <w:t>(</w:t>
            </w:r>
            <w:r w:rsidRPr="00854AB9">
              <w:rPr>
                <w:sz w:val="22"/>
                <w:szCs w:val="22"/>
              </w:rPr>
              <w:t xml:space="preserve">PFC-IX </w:t>
            </w:r>
            <w:r>
              <w:rPr>
                <w:sz w:val="22"/>
                <w:szCs w:val="22"/>
              </w:rPr>
              <w:t>[</w:t>
            </w:r>
            <w:r w:rsidRPr="00854AB9">
              <w:rPr>
                <w:sz w:val="22"/>
                <w:szCs w:val="22"/>
              </w:rPr>
              <w:t>PVM/AV</w:t>
            </w:r>
            <w:r>
              <w:rPr>
                <w:sz w:val="22"/>
                <w:szCs w:val="22"/>
              </w:rPr>
              <w:t>]</w:t>
            </w:r>
            <w:r w:rsidRPr="00854AB9">
              <w:rPr>
                <w:sz w:val="22"/>
                <w:szCs w:val="22"/>
              </w:rPr>
              <w:t xml:space="preserve">) </w:t>
            </w:r>
            <w:r>
              <w:rPr>
                <w:sz w:val="22"/>
                <w:szCs w:val="22"/>
              </w:rPr>
              <w:t>L</w:t>
            </w:r>
            <w:r w:rsidRPr="00854AB9">
              <w:rPr>
                <w:sz w:val="22"/>
                <w:szCs w:val="22"/>
              </w:rPr>
              <w:t>ine</w:t>
            </w:r>
          </w:p>
        </w:tc>
        <w:tc>
          <w:tcPr>
            <w:tcW w:w="2160" w:type="dxa"/>
            <w:vAlign w:val="center"/>
          </w:tcPr>
          <w:p w:rsidR="00207FD8" w:rsidRPr="00854AB9" w:rsidRDefault="00207FD8" w:rsidP="00A80D4B">
            <w:pPr>
              <w:rPr>
                <w:sz w:val="22"/>
                <w:szCs w:val="22"/>
              </w:rPr>
            </w:pPr>
            <w:r w:rsidRPr="00854AB9">
              <w:rPr>
                <w:sz w:val="22"/>
                <w:szCs w:val="22"/>
              </w:rPr>
              <w:t>1.7 MMBtu/</w:t>
            </w:r>
            <w:proofErr w:type="spellStart"/>
            <w:r w:rsidRPr="00854AB9">
              <w:rPr>
                <w:sz w:val="22"/>
                <w:szCs w:val="22"/>
              </w:rPr>
              <w:t>hr</w:t>
            </w:r>
            <w:proofErr w:type="spellEnd"/>
          </w:p>
        </w:tc>
        <w:tc>
          <w:tcPr>
            <w:tcW w:w="2070" w:type="dxa"/>
            <w:vAlign w:val="center"/>
          </w:tcPr>
          <w:p w:rsidR="00207FD8" w:rsidRPr="00854AB9" w:rsidRDefault="00207FD8" w:rsidP="00445726">
            <w:pPr>
              <w:jc w:val="center"/>
              <w:rPr>
                <w:sz w:val="22"/>
                <w:szCs w:val="22"/>
              </w:rPr>
            </w:pPr>
            <w:r>
              <w:rPr>
                <w:sz w:val="22"/>
                <w:szCs w:val="22"/>
              </w:rPr>
              <w:t>40</w:t>
            </w:r>
          </w:p>
        </w:tc>
      </w:tr>
      <w:tr w:rsidR="00207FD8" w:rsidRPr="00854AB9" w:rsidTr="00207FD8">
        <w:trPr>
          <w:trHeight w:val="539"/>
        </w:trPr>
        <w:tc>
          <w:tcPr>
            <w:tcW w:w="5367" w:type="dxa"/>
            <w:vAlign w:val="center"/>
          </w:tcPr>
          <w:p w:rsidR="00207FD8" w:rsidRPr="00854AB9" w:rsidRDefault="00207FD8" w:rsidP="00A80D4B">
            <w:pPr>
              <w:rPr>
                <w:sz w:val="22"/>
                <w:szCs w:val="22"/>
              </w:rPr>
            </w:pPr>
            <w:r w:rsidRPr="00854AB9">
              <w:rPr>
                <w:sz w:val="22"/>
                <w:szCs w:val="22"/>
              </w:rPr>
              <w:t xml:space="preserve">Kewanee H35-60 </w:t>
            </w:r>
            <w:r>
              <w:rPr>
                <w:sz w:val="22"/>
                <w:szCs w:val="22"/>
              </w:rPr>
              <w:t>(</w:t>
            </w:r>
            <w:r w:rsidRPr="00854AB9">
              <w:rPr>
                <w:sz w:val="22"/>
                <w:szCs w:val="22"/>
              </w:rPr>
              <w:t xml:space="preserve">HVAC &amp; Belt 2/3 and </w:t>
            </w:r>
            <w:proofErr w:type="spellStart"/>
            <w:r w:rsidRPr="00854AB9">
              <w:rPr>
                <w:sz w:val="22"/>
                <w:szCs w:val="22"/>
              </w:rPr>
              <w:t>Fabricoater</w:t>
            </w:r>
            <w:proofErr w:type="spellEnd"/>
            <w:r>
              <w:rPr>
                <w:sz w:val="22"/>
                <w:szCs w:val="22"/>
              </w:rPr>
              <w:t>)</w:t>
            </w:r>
          </w:p>
        </w:tc>
        <w:tc>
          <w:tcPr>
            <w:tcW w:w="2160" w:type="dxa"/>
            <w:vAlign w:val="center"/>
          </w:tcPr>
          <w:p w:rsidR="00207FD8" w:rsidRPr="00854AB9" w:rsidRDefault="00207FD8" w:rsidP="00A80D4B">
            <w:pPr>
              <w:rPr>
                <w:sz w:val="22"/>
                <w:szCs w:val="22"/>
              </w:rPr>
            </w:pPr>
            <w:r w:rsidRPr="00854AB9">
              <w:rPr>
                <w:sz w:val="22"/>
                <w:szCs w:val="22"/>
              </w:rPr>
              <w:t>2.7 MMBtu/</w:t>
            </w:r>
            <w:proofErr w:type="spellStart"/>
            <w:r w:rsidRPr="00854AB9">
              <w:rPr>
                <w:sz w:val="22"/>
                <w:szCs w:val="22"/>
              </w:rPr>
              <w:t>hr</w:t>
            </w:r>
            <w:proofErr w:type="spellEnd"/>
          </w:p>
        </w:tc>
        <w:tc>
          <w:tcPr>
            <w:tcW w:w="2070" w:type="dxa"/>
            <w:vAlign w:val="center"/>
          </w:tcPr>
          <w:p w:rsidR="00207FD8" w:rsidRPr="00854AB9" w:rsidRDefault="00207FD8" w:rsidP="00445726">
            <w:pPr>
              <w:jc w:val="center"/>
              <w:rPr>
                <w:sz w:val="22"/>
                <w:szCs w:val="22"/>
              </w:rPr>
            </w:pPr>
            <w:r w:rsidRPr="00854AB9">
              <w:rPr>
                <w:sz w:val="22"/>
                <w:szCs w:val="22"/>
              </w:rPr>
              <w:t>60</w:t>
            </w:r>
          </w:p>
        </w:tc>
      </w:tr>
      <w:tr w:rsidR="00207FD8" w:rsidRPr="00854AB9" w:rsidTr="00207FD8">
        <w:trPr>
          <w:trHeight w:val="332"/>
        </w:trPr>
        <w:tc>
          <w:tcPr>
            <w:tcW w:w="5367" w:type="dxa"/>
            <w:vAlign w:val="center"/>
          </w:tcPr>
          <w:p w:rsidR="00207FD8" w:rsidRPr="00854AB9" w:rsidRDefault="00207FD8" w:rsidP="00A80D4B">
            <w:pPr>
              <w:rPr>
                <w:sz w:val="22"/>
                <w:szCs w:val="22"/>
              </w:rPr>
            </w:pPr>
            <w:r w:rsidRPr="00854AB9">
              <w:rPr>
                <w:sz w:val="22"/>
                <w:szCs w:val="22"/>
              </w:rPr>
              <w:t xml:space="preserve">Kewanee H35-125 </w:t>
            </w:r>
            <w:r>
              <w:rPr>
                <w:sz w:val="22"/>
                <w:szCs w:val="22"/>
              </w:rPr>
              <w:t>(</w:t>
            </w:r>
            <w:r w:rsidRPr="00854AB9">
              <w:rPr>
                <w:sz w:val="22"/>
                <w:szCs w:val="22"/>
              </w:rPr>
              <w:t xml:space="preserve">HVAC &amp; Belt 2/3 and </w:t>
            </w:r>
            <w:proofErr w:type="spellStart"/>
            <w:r w:rsidRPr="00854AB9">
              <w:rPr>
                <w:sz w:val="22"/>
                <w:szCs w:val="22"/>
              </w:rPr>
              <w:t>Fabricoater</w:t>
            </w:r>
            <w:proofErr w:type="spellEnd"/>
            <w:r>
              <w:rPr>
                <w:sz w:val="22"/>
                <w:szCs w:val="22"/>
              </w:rPr>
              <w:t>)</w:t>
            </w:r>
          </w:p>
        </w:tc>
        <w:tc>
          <w:tcPr>
            <w:tcW w:w="2160" w:type="dxa"/>
            <w:vAlign w:val="center"/>
          </w:tcPr>
          <w:p w:rsidR="00207FD8" w:rsidRPr="00854AB9" w:rsidRDefault="00207FD8" w:rsidP="00A80D4B">
            <w:pPr>
              <w:rPr>
                <w:sz w:val="22"/>
                <w:szCs w:val="22"/>
              </w:rPr>
            </w:pPr>
            <w:r w:rsidRPr="00854AB9">
              <w:rPr>
                <w:sz w:val="22"/>
                <w:szCs w:val="22"/>
              </w:rPr>
              <w:t>5.6 MMBtu/</w:t>
            </w:r>
            <w:proofErr w:type="spellStart"/>
            <w:r w:rsidRPr="00854AB9">
              <w:rPr>
                <w:sz w:val="22"/>
                <w:szCs w:val="22"/>
              </w:rPr>
              <w:t>hr</w:t>
            </w:r>
            <w:proofErr w:type="spellEnd"/>
          </w:p>
        </w:tc>
        <w:tc>
          <w:tcPr>
            <w:tcW w:w="2070" w:type="dxa"/>
            <w:vAlign w:val="center"/>
          </w:tcPr>
          <w:p w:rsidR="00207FD8" w:rsidRPr="00854AB9" w:rsidRDefault="00207FD8" w:rsidP="00445726">
            <w:pPr>
              <w:jc w:val="center"/>
              <w:rPr>
                <w:sz w:val="22"/>
                <w:szCs w:val="22"/>
              </w:rPr>
            </w:pPr>
            <w:r w:rsidRPr="00854AB9">
              <w:rPr>
                <w:sz w:val="22"/>
                <w:szCs w:val="22"/>
              </w:rPr>
              <w:t>125</w:t>
            </w:r>
          </w:p>
        </w:tc>
      </w:tr>
      <w:tr w:rsidR="00207FD8" w:rsidRPr="00854AB9" w:rsidTr="00207FD8">
        <w:trPr>
          <w:trHeight w:val="431"/>
        </w:trPr>
        <w:tc>
          <w:tcPr>
            <w:tcW w:w="5367" w:type="dxa"/>
            <w:vAlign w:val="center"/>
          </w:tcPr>
          <w:p w:rsidR="00207FD8" w:rsidRPr="00854AB9" w:rsidRDefault="00207FD8" w:rsidP="00A80D4B">
            <w:pPr>
              <w:rPr>
                <w:sz w:val="22"/>
                <w:szCs w:val="22"/>
              </w:rPr>
            </w:pPr>
            <w:r w:rsidRPr="00854AB9">
              <w:rPr>
                <w:sz w:val="22"/>
                <w:szCs w:val="22"/>
              </w:rPr>
              <w:t xml:space="preserve">Miura LXL-150 </w:t>
            </w:r>
            <w:r>
              <w:rPr>
                <w:sz w:val="22"/>
                <w:szCs w:val="22"/>
              </w:rPr>
              <w:t>(</w:t>
            </w:r>
            <w:r w:rsidRPr="00854AB9">
              <w:rPr>
                <w:sz w:val="22"/>
                <w:szCs w:val="22"/>
              </w:rPr>
              <w:t>Belt 4 &amp; 5</w:t>
            </w:r>
            <w:r>
              <w:rPr>
                <w:sz w:val="22"/>
                <w:szCs w:val="22"/>
              </w:rPr>
              <w:t>)</w:t>
            </w:r>
          </w:p>
        </w:tc>
        <w:tc>
          <w:tcPr>
            <w:tcW w:w="2160" w:type="dxa"/>
            <w:vAlign w:val="center"/>
          </w:tcPr>
          <w:p w:rsidR="00207FD8" w:rsidRPr="00854AB9" w:rsidRDefault="00207FD8" w:rsidP="00A80D4B">
            <w:pPr>
              <w:rPr>
                <w:sz w:val="22"/>
                <w:szCs w:val="22"/>
              </w:rPr>
            </w:pPr>
            <w:r w:rsidRPr="00854AB9">
              <w:rPr>
                <w:sz w:val="22"/>
                <w:szCs w:val="22"/>
              </w:rPr>
              <w:t>6.0 MMBtu/</w:t>
            </w:r>
            <w:proofErr w:type="spellStart"/>
            <w:r w:rsidRPr="00854AB9">
              <w:rPr>
                <w:sz w:val="22"/>
                <w:szCs w:val="22"/>
              </w:rPr>
              <w:t>hr</w:t>
            </w:r>
            <w:proofErr w:type="spellEnd"/>
          </w:p>
        </w:tc>
        <w:tc>
          <w:tcPr>
            <w:tcW w:w="2070" w:type="dxa"/>
            <w:vAlign w:val="center"/>
          </w:tcPr>
          <w:p w:rsidR="00207FD8" w:rsidRPr="00854AB9" w:rsidRDefault="00207FD8" w:rsidP="00445726">
            <w:pPr>
              <w:jc w:val="center"/>
              <w:rPr>
                <w:sz w:val="22"/>
                <w:szCs w:val="22"/>
              </w:rPr>
            </w:pPr>
            <w:r w:rsidRPr="00854AB9">
              <w:rPr>
                <w:sz w:val="22"/>
                <w:szCs w:val="22"/>
              </w:rPr>
              <w:t>150</w:t>
            </w:r>
          </w:p>
        </w:tc>
      </w:tr>
      <w:tr w:rsidR="00207FD8" w:rsidRPr="00854AB9" w:rsidTr="00207FD8">
        <w:trPr>
          <w:trHeight w:val="436"/>
        </w:trPr>
        <w:tc>
          <w:tcPr>
            <w:tcW w:w="5367" w:type="dxa"/>
            <w:vAlign w:val="center"/>
          </w:tcPr>
          <w:p w:rsidR="00207FD8" w:rsidRPr="00854AB9" w:rsidRDefault="00207FD8" w:rsidP="00A80D4B">
            <w:pPr>
              <w:rPr>
                <w:sz w:val="22"/>
                <w:szCs w:val="22"/>
              </w:rPr>
            </w:pPr>
            <w:proofErr w:type="spellStart"/>
            <w:r w:rsidRPr="00854AB9">
              <w:rPr>
                <w:sz w:val="22"/>
                <w:szCs w:val="22"/>
              </w:rPr>
              <w:t>Byran</w:t>
            </w:r>
            <w:proofErr w:type="spellEnd"/>
            <w:r w:rsidRPr="00854AB9">
              <w:rPr>
                <w:sz w:val="22"/>
                <w:szCs w:val="22"/>
              </w:rPr>
              <w:t xml:space="preserve"> RW-1260 </w:t>
            </w:r>
            <w:r>
              <w:rPr>
                <w:sz w:val="22"/>
                <w:szCs w:val="22"/>
              </w:rPr>
              <w:t>(</w:t>
            </w:r>
            <w:r w:rsidRPr="00854AB9">
              <w:rPr>
                <w:sz w:val="22"/>
                <w:szCs w:val="22"/>
              </w:rPr>
              <w:t xml:space="preserve">MBM </w:t>
            </w:r>
            <w:r>
              <w:rPr>
                <w:sz w:val="22"/>
                <w:szCs w:val="22"/>
              </w:rPr>
              <w:t>L</w:t>
            </w:r>
            <w:r w:rsidRPr="00854AB9">
              <w:rPr>
                <w:sz w:val="22"/>
                <w:szCs w:val="22"/>
              </w:rPr>
              <w:t>ine</w:t>
            </w:r>
            <w:r>
              <w:rPr>
                <w:sz w:val="22"/>
                <w:szCs w:val="22"/>
              </w:rPr>
              <w:t>)</w:t>
            </w:r>
          </w:p>
        </w:tc>
        <w:tc>
          <w:tcPr>
            <w:tcW w:w="2160" w:type="dxa"/>
            <w:vAlign w:val="center"/>
          </w:tcPr>
          <w:p w:rsidR="00207FD8" w:rsidRPr="00854AB9" w:rsidRDefault="00207FD8" w:rsidP="00A80D4B">
            <w:pPr>
              <w:rPr>
                <w:sz w:val="22"/>
                <w:szCs w:val="22"/>
              </w:rPr>
            </w:pPr>
            <w:r w:rsidRPr="00854AB9">
              <w:rPr>
                <w:sz w:val="22"/>
                <w:szCs w:val="22"/>
              </w:rPr>
              <w:t>8.5 MMBtu/</w:t>
            </w:r>
            <w:proofErr w:type="spellStart"/>
            <w:r w:rsidRPr="00854AB9">
              <w:rPr>
                <w:sz w:val="22"/>
                <w:szCs w:val="22"/>
              </w:rPr>
              <w:t>hr</w:t>
            </w:r>
            <w:proofErr w:type="spellEnd"/>
          </w:p>
        </w:tc>
        <w:tc>
          <w:tcPr>
            <w:tcW w:w="2070" w:type="dxa"/>
            <w:vAlign w:val="center"/>
          </w:tcPr>
          <w:p w:rsidR="00207FD8" w:rsidRPr="00854AB9" w:rsidRDefault="00207FD8" w:rsidP="00445726">
            <w:pPr>
              <w:jc w:val="center"/>
              <w:rPr>
                <w:sz w:val="22"/>
                <w:szCs w:val="22"/>
              </w:rPr>
            </w:pPr>
            <w:r w:rsidRPr="00854AB9">
              <w:rPr>
                <w:sz w:val="22"/>
                <w:szCs w:val="22"/>
              </w:rPr>
              <w:t>200</w:t>
            </w:r>
          </w:p>
        </w:tc>
      </w:tr>
    </w:tbl>
    <w:p w:rsidR="00115F6B" w:rsidRDefault="00A80D4B" w:rsidP="007B3063">
      <w:pPr>
        <w:spacing w:after="120"/>
        <w:ind w:left="180"/>
        <w:rPr>
          <w:i/>
          <w:sz w:val="22"/>
        </w:rPr>
        <w:sectPr w:rsidR="00115F6B" w:rsidSect="009E0C70">
          <w:headerReference w:type="even" r:id="rId17"/>
          <w:headerReference w:type="default" r:id="rId18"/>
          <w:footerReference w:type="default" r:id="rId19"/>
          <w:headerReference w:type="first" r:id="rId20"/>
          <w:pgSz w:w="12240" w:h="15840" w:code="1"/>
          <w:pgMar w:top="720" w:right="1080" w:bottom="720" w:left="1080" w:header="720" w:footer="720" w:gutter="0"/>
          <w:cols w:space="720"/>
        </w:sectPr>
      </w:pPr>
      <w:r w:rsidRPr="00207FD8">
        <w:rPr>
          <w:i/>
          <w:sz w:val="22"/>
        </w:rPr>
        <w:t xml:space="preserve">(Permitting Note:  Total </w:t>
      </w:r>
      <w:r w:rsidR="004334C7" w:rsidRPr="00207FD8">
        <w:rPr>
          <w:i/>
          <w:sz w:val="22"/>
        </w:rPr>
        <w:t xml:space="preserve">natural gas </w:t>
      </w:r>
      <w:r w:rsidRPr="00207FD8">
        <w:rPr>
          <w:i/>
          <w:sz w:val="22"/>
        </w:rPr>
        <w:t xml:space="preserve">used by the boilers during the 2016 calendar year was found to be 196 </w:t>
      </w:r>
      <w:proofErr w:type="spellStart"/>
      <w:r w:rsidRPr="00207FD8">
        <w:rPr>
          <w:i/>
          <w:sz w:val="22"/>
        </w:rPr>
        <w:t>MMscf</w:t>
      </w:r>
      <w:proofErr w:type="spellEnd"/>
      <w:r w:rsidRPr="00207FD8">
        <w:rPr>
          <w:i/>
          <w:sz w:val="22"/>
        </w:rPr>
        <w:t xml:space="preserve"> with each of the units well under the 150 </w:t>
      </w:r>
      <w:proofErr w:type="spellStart"/>
      <w:r w:rsidRPr="00207FD8">
        <w:rPr>
          <w:i/>
          <w:sz w:val="22"/>
        </w:rPr>
        <w:t>MMscf</w:t>
      </w:r>
      <w:proofErr w:type="spellEnd"/>
      <w:r w:rsidRPr="00207FD8">
        <w:rPr>
          <w:i/>
          <w:sz w:val="22"/>
        </w:rPr>
        <w:t xml:space="preserve">/year </w:t>
      </w:r>
      <w:r w:rsidR="00207FD8" w:rsidRPr="00207FD8">
        <w:rPr>
          <w:i/>
          <w:sz w:val="22"/>
        </w:rPr>
        <w:t xml:space="preserve">per unit </w:t>
      </w:r>
      <w:r w:rsidRPr="00207FD8">
        <w:rPr>
          <w:i/>
          <w:sz w:val="22"/>
        </w:rPr>
        <w:t>threshold specified in Rule 62-210.300(3)(a)</w:t>
      </w:r>
      <w:proofErr w:type="gramStart"/>
      <w:r w:rsidRPr="00207FD8">
        <w:rPr>
          <w:i/>
          <w:sz w:val="22"/>
        </w:rPr>
        <w:t>34.e</w:t>
      </w:r>
      <w:proofErr w:type="gramEnd"/>
      <w:r w:rsidRPr="00207FD8">
        <w:rPr>
          <w:i/>
          <w:sz w:val="22"/>
        </w:rPr>
        <w:t>, F.A.C.  [Application 0330127-018-AF])</w:t>
      </w:r>
    </w:p>
    <w:p w:rsidR="00ED5130" w:rsidRPr="006244BD" w:rsidRDefault="00ED5130" w:rsidP="00ED5130">
      <w:pPr>
        <w:numPr>
          <w:ilvl w:val="12"/>
          <w:numId w:val="0"/>
        </w:numPr>
        <w:spacing w:before="120" w:after="120"/>
        <w:rPr>
          <w:b/>
          <w:sz w:val="22"/>
          <w:szCs w:val="22"/>
        </w:rPr>
      </w:pPr>
      <w:r>
        <w:rPr>
          <w:b/>
          <w:sz w:val="22"/>
          <w:szCs w:val="22"/>
        </w:rPr>
        <w:lastRenderedPageBreak/>
        <w:t>APPLICABLE REGULATIONS</w:t>
      </w:r>
    </w:p>
    <w:p w:rsidR="00ED5130" w:rsidRPr="006244BD" w:rsidRDefault="00ED5130" w:rsidP="00ED5130">
      <w:pPr>
        <w:numPr>
          <w:ilvl w:val="12"/>
          <w:numId w:val="0"/>
        </w:numPr>
        <w:spacing w:after="120"/>
        <w:rPr>
          <w:sz w:val="22"/>
          <w:szCs w:val="22"/>
        </w:rPr>
      </w:pPr>
      <w:r w:rsidRPr="00C01B12">
        <w:rPr>
          <w:sz w:val="22"/>
          <w:szCs w:val="22"/>
        </w:rPr>
        <w:t>A summary of applicable regulations is shown in the following table.</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5997"/>
        <w:gridCol w:w="4033"/>
      </w:tblGrid>
      <w:tr w:rsidR="00ED5130" w:rsidRPr="006244BD" w:rsidTr="00FD3001">
        <w:tc>
          <w:tcPr>
            <w:tcW w:w="5997" w:type="dxa"/>
            <w:tcBorders>
              <w:bottom w:val="single" w:sz="12" w:space="0" w:color="auto"/>
            </w:tcBorders>
            <w:vAlign w:val="center"/>
          </w:tcPr>
          <w:p w:rsidR="00ED5130" w:rsidRPr="00D640EA" w:rsidRDefault="00ED5130" w:rsidP="00D6457F">
            <w:pPr>
              <w:rPr>
                <w:b/>
                <w:sz w:val="22"/>
                <w:szCs w:val="22"/>
              </w:rPr>
            </w:pPr>
            <w:r w:rsidRPr="00D640EA">
              <w:rPr>
                <w:b/>
                <w:sz w:val="22"/>
                <w:szCs w:val="22"/>
              </w:rPr>
              <w:t>Regulation</w:t>
            </w:r>
          </w:p>
        </w:tc>
        <w:tc>
          <w:tcPr>
            <w:tcW w:w="4033" w:type="dxa"/>
            <w:tcBorders>
              <w:bottom w:val="single" w:sz="12" w:space="0" w:color="auto"/>
            </w:tcBorders>
            <w:vAlign w:val="center"/>
          </w:tcPr>
          <w:p w:rsidR="00ED5130" w:rsidRPr="00D640EA" w:rsidRDefault="00ED5130" w:rsidP="00D6457F">
            <w:pPr>
              <w:jc w:val="center"/>
              <w:rPr>
                <w:sz w:val="22"/>
                <w:szCs w:val="22"/>
              </w:rPr>
            </w:pPr>
            <w:r w:rsidRPr="00D640EA">
              <w:rPr>
                <w:b/>
                <w:sz w:val="22"/>
                <w:szCs w:val="22"/>
              </w:rPr>
              <w:t>EU No(s).</w:t>
            </w:r>
          </w:p>
        </w:tc>
      </w:tr>
      <w:tr w:rsidR="00ED5130" w:rsidRPr="006244BD" w:rsidTr="00670F89">
        <w:tc>
          <w:tcPr>
            <w:tcW w:w="10030" w:type="dxa"/>
            <w:gridSpan w:val="2"/>
            <w:tcBorders>
              <w:bottom w:val="single" w:sz="12" w:space="0" w:color="auto"/>
            </w:tcBorders>
            <w:vAlign w:val="center"/>
          </w:tcPr>
          <w:p w:rsidR="00ED5130" w:rsidRPr="00D640EA" w:rsidRDefault="00ED5130" w:rsidP="00D6457F">
            <w:pPr>
              <w:jc w:val="center"/>
              <w:rPr>
                <w:b/>
                <w:sz w:val="22"/>
                <w:szCs w:val="22"/>
                <w:highlight w:val="yellow"/>
              </w:rPr>
            </w:pPr>
            <w:r w:rsidRPr="00D640EA">
              <w:rPr>
                <w:i/>
                <w:sz w:val="22"/>
                <w:szCs w:val="22"/>
              </w:rPr>
              <w:t>Federal Rule Citations</w:t>
            </w:r>
          </w:p>
        </w:tc>
      </w:tr>
      <w:tr w:rsidR="00ED5130" w:rsidRPr="006244BD" w:rsidTr="00670F89">
        <w:tc>
          <w:tcPr>
            <w:tcW w:w="5997" w:type="dxa"/>
            <w:tcBorders>
              <w:top w:val="single" w:sz="12" w:space="0" w:color="auto"/>
              <w:bottom w:val="single" w:sz="12" w:space="0" w:color="auto"/>
            </w:tcBorders>
          </w:tcPr>
          <w:p w:rsidR="00ED5130" w:rsidRPr="00054434" w:rsidRDefault="00ED5130" w:rsidP="00D6457F">
            <w:pPr>
              <w:rPr>
                <w:sz w:val="22"/>
                <w:szCs w:val="22"/>
              </w:rPr>
            </w:pPr>
            <w:r w:rsidRPr="00054434">
              <w:rPr>
                <w:sz w:val="22"/>
                <w:szCs w:val="22"/>
              </w:rPr>
              <w:t>40 CFR 60, Subpart A, NSPS General Provisions</w:t>
            </w:r>
          </w:p>
        </w:tc>
        <w:tc>
          <w:tcPr>
            <w:tcW w:w="4033" w:type="dxa"/>
            <w:tcBorders>
              <w:top w:val="single" w:sz="12" w:space="0" w:color="auto"/>
              <w:bottom w:val="single" w:sz="12" w:space="0" w:color="auto"/>
            </w:tcBorders>
            <w:vAlign w:val="center"/>
          </w:tcPr>
          <w:p w:rsidR="00ED5130" w:rsidRPr="00054434" w:rsidRDefault="00ED5130" w:rsidP="00D6457F">
            <w:pPr>
              <w:jc w:val="center"/>
              <w:rPr>
                <w:sz w:val="22"/>
                <w:szCs w:val="22"/>
              </w:rPr>
            </w:pPr>
            <w:r w:rsidRPr="00054434">
              <w:rPr>
                <w:sz w:val="22"/>
                <w:szCs w:val="22"/>
              </w:rPr>
              <w:t>001 – 007, 010</w:t>
            </w:r>
            <w:r w:rsidR="00E9616E" w:rsidRPr="00054434">
              <w:rPr>
                <w:sz w:val="22"/>
                <w:szCs w:val="22"/>
              </w:rPr>
              <w:t>, 019, 020</w:t>
            </w:r>
          </w:p>
        </w:tc>
      </w:tr>
      <w:tr w:rsidR="00ED5130" w:rsidRPr="006244BD" w:rsidTr="00670F89">
        <w:tc>
          <w:tcPr>
            <w:tcW w:w="5997" w:type="dxa"/>
            <w:tcBorders>
              <w:top w:val="single" w:sz="12" w:space="0" w:color="auto"/>
              <w:bottom w:val="single" w:sz="12" w:space="0" w:color="auto"/>
            </w:tcBorders>
          </w:tcPr>
          <w:p w:rsidR="00ED5130" w:rsidRPr="00054434" w:rsidRDefault="00ED5130" w:rsidP="00D6457F">
            <w:pPr>
              <w:rPr>
                <w:sz w:val="22"/>
                <w:szCs w:val="22"/>
              </w:rPr>
            </w:pPr>
            <w:r w:rsidRPr="00054434">
              <w:rPr>
                <w:sz w:val="22"/>
                <w:szCs w:val="22"/>
              </w:rPr>
              <w:t xml:space="preserve">40 CFR 60, Subpart </w:t>
            </w:r>
            <w:r w:rsidR="00DB1B40" w:rsidRPr="00054434">
              <w:rPr>
                <w:sz w:val="22"/>
                <w:szCs w:val="22"/>
              </w:rPr>
              <w:t>IIII</w:t>
            </w:r>
          </w:p>
        </w:tc>
        <w:tc>
          <w:tcPr>
            <w:tcW w:w="4033" w:type="dxa"/>
            <w:tcBorders>
              <w:top w:val="single" w:sz="12" w:space="0" w:color="auto"/>
              <w:bottom w:val="single" w:sz="12" w:space="0" w:color="auto"/>
            </w:tcBorders>
            <w:vAlign w:val="center"/>
          </w:tcPr>
          <w:p w:rsidR="00ED5130" w:rsidRPr="00054434" w:rsidRDefault="00DB1B40" w:rsidP="00D6457F">
            <w:pPr>
              <w:jc w:val="center"/>
              <w:rPr>
                <w:sz w:val="22"/>
                <w:szCs w:val="22"/>
              </w:rPr>
            </w:pPr>
            <w:r w:rsidRPr="00054434">
              <w:rPr>
                <w:sz w:val="22"/>
                <w:szCs w:val="22"/>
              </w:rPr>
              <w:t>019</w:t>
            </w:r>
          </w:p>
        </w:tc>
      </w:tr>
      <w:tr w:rsidR="00E9616E" w:rsidRPr="006244BD" w:rsidTr="00670F89">
        <w:tc>
          <w:tcPr>
            <w:tcW w:w="5997" w:type="dxa"/>
            <w:tcBorders>
              <w:top w:val="single" w:sz="12" w:space="0" w:color="auto"/>
              <w:bottom w:val="single" w:sz="12" w:space="0" w:color="auto"/>
            </w:tcBorders>
          </w:tcPr>
          <w:p w:rsidR="00E9616E" w:rsidRPr="00054434" w:rsidRDefault="00E9616E" w:rsidP="00D6457F">
            <w:pPr>
              <w:rPr>
                <w:sz w:val="22"/>
                <w:szCs w:val="22"/>
              </w:rPr>
            </w:pPr>
            <w:r w:rsidRPr="00054434">
              <w:rPr>
                <w:sz w:val="22"/>
                <w:szCs w:val="22"/>
              </w:rPr>
              <w:t>40 CFR 60, Subpart JJJJ</w:t>
            </w:r>
          </w:p>
        </w:tc>
        <w:tc>
          <w:tcPr>
            <w:tcW w:w="4033" w:type="dxa"/>
            <w:tcBorders>
              <w:top w:val="single" w:sz="12" w:space="0" w:color="auto"/>
              <w:bottom w:val="single" w:sz="12" w:space="0" w:color="auto"/>
            </w:tcBorders>
            <w:vAlign w:val="center"/>
          </w:tcPr>
          <w:p w:rsidR="00E9616E" w:rsidRPr="00054434" w:rsidRDefault="00E9616E" w:rsidP="00D6457F">
            <w:pPr>
              <w:jc w:val="center"/>
              <w:rPr>
                <w:sz w:val="22"/>
                <w:szCs w:val="22"/>
              </w:rPr>
            </w:pPr>
            <w:r w:rsidRPr="00054434">
              <w:rPr>
                <w:sz w:val="22"/>
                <w:szCs w:val="22"/>
              </w:rPr>
              <w:t>020</w:t>
            </w:r>
          </w:p>
        </w:tc>
      </w:tr>
      <w:tr w:rsidR="004153C4" w:rsidRPr="006244BD" w:rsidTr="00670F89">
        <w:tc>
          <w:tcPr>
            <w:tcW w:w="5997" w:type="dxa"/>
            <w:tcBorders>
              <w:top w:val="single" w:sz="12" w:space="0" w:color="auto"/>
              <w:bottom w:val="single" w:sz="12" w:space="0" w:color="auto"/>
            </w:tcBorders>
          </w:tcPr>
          <w:p w:rsidR="004153C4" w:rsidRPr="00054434" w:rsidRDefault="004153C4" w:rsidP="00D6457F">
            <w:pPr>
              <w:rPr>
                <w:sz w:val="22"/>
                <w:szCs w:val="22"/>
              </w:rPr>
            </w:pPr>
            <w:r w:rsidRPr="00054434">
              <w:rPr>
                <w:sz w:val="22"/>
                <w:szCs w:val="22"/>
              </w:rPr>
              <w:t>40 CFR 63, Subpart A, NESHAP General Provisions</w:t>
            </w:r>
          </w:p>
        </w:tc>
        <w:tc>
          <w:tcPr>
            <w:tcW w:w="4033" w:type="dxa"/>
            <w:tcBorders>
              <w:top w:val="single" w:sz="12" w:space="0" w:color="auto"/>
              <w:bottom w:val="single" w:sz="12" w:space="0" w:color="auto"/>
            </w:tcBorders>
            <w:vAlign w:val="center"/>
          </w:tcPr>
          <w:p w:rsidR="004153C4" w:rsidRPr="00054434" w:rsidRDefault="00E9616E" w:rsidP="00D6457F">
            <w:pPr>
              <w:jc w:val="center"/>
              <w:rPr>
                <w:sz w:val="22"/>
                <w:szCs w:val="22"/>
              </w:rPr>
            </w:pPr>
            <w:r w:rsidRPr="00054434">
              <w:rPr>
                <w:sz w:val="22"/>
                <w:szCs w:val="22"/>
              </w:rPr>
              <w:t xml:space="preserve">019, </w:t>
            </w:r>
            <w:r w:rsidR="00F677E9" w:rsidRPr="00054434">
              <w:rPr>
                <w:sz w:val="22"/>
                <w:szCs w:val="22"/>
              </w:rPr>
              <w:t>020</w:t>
            </w:r>
          </w:p>
        </w:tc>
      </w:tr>
      <w:tr w:rsidR="00DB1B40" w:rsidRPr="006244BD" w:rsidTr="00670F89">
        <w:tc>
          <w:tcPr>
            <w:tcW w:w="5997" w:type="dxa"/>
            <w:tcBorders>
              <w:top w:val="single" w:sz="12" w:space="0" w:color="auto"/>
              <w:bottom w:val="single" w:sz="12" w:space="0" w:color="auto"/>
            </w:tcBorders>
          </w:tcPr>
          <w:p w:rsidR="00DB1B40" w:rsidRPr="00054434" w:rsidRDefault="00DB1B40" w:rsidP="00D6457F">
            <w:pPr>
              <w:rPr>
                <w:sz w:val="22"/>
                <w:szCs w:val="22"/>
              </w:rPr>
            </w:pPr>
            <w:r w:rsidRPr="00054434">
              <w:rPr>
                <w:sz w:val="22"/>
                <w:szCs w:val="22"/>
              </w:rPr>
              <w:t>40 CFR 63, Subpart ZZZZ</w:t>
            </w:r>
          </w:p>
        </w:tc>
        <w:tc>
          <w:tcPr>
            <w:tcW w:w="4033" w:type="dxa"/>
            <w:tcBorders>
              <w:top w:val="single" w:sz="12" w:space="0" w:color="auto"/>
              <w:bottom w:val="single" w:sz="12" w:space="0" w:color="auto"/>
            </w:tcBorders>
            <w:vAlign w:val="center"/>
          </w:tcPr>
          <w:p w:rsidR="00DB1B40" w:rsidRPr="00054434" w:rsidRDefault="00E9616E" w:rsidP="00D6457F">
            <w:pPr>
              <w:jc w:val="center"/>
              <w:rPr>
                <w:sz w:val="22"/>
                <w:szCs w:val="22"/>
              </w:rPr>
            </w:pPr>
            <w:r w:rsidRPr="00054434">
              <w:rPr>
                <w:sz w:val="22"/>
                <w:szCs w:val="22"/>
              </w:rPr>
              <w:t xml:space="preserve">019, </w:t>
            </w:r>
            <w:r w:rsidR="00DB1B40" w:rsidRPr="00054434">
              <w:rPr>
                <w:sz w:val="22"/>
                <w:szCs w:val="22"/>
              </w:rPr>
              <w:t>020</w:t>
            </w:r>
          </w:p>
        </w:tc>
      </w:tr>
      <w:tr w:rsidR="00ED5130" w:rsidRPr="007C2935" w:rsidTr="00D6457F">
        <w:tc>
          <w:tcPr>
            <w:tcW w:w="10030" w:type="dxa"/>
            <w:gridSpan w:val="2"/>
            <w:tcBorders>
              <w:top w:val="single" w:sz="12" w:space="0" w:color="auto"/>
              <w:bottom w:val="single" w:sz="12" w:space="0" w:color="auto"/>
            </w:tcBorders>
            <w:vAlign w:val="center"/>
          </w:tcPr>
          <w:p w:rsidR="00ED5130" w:rsidRPr="00054434" w:rsidRDefault="00ED5130" w:rsidP="00D6457F">
            <w:pPr>
              <w:jc w:val="center"/>
              <w:rPr>
                <w:i/>
                <w:sz w:val="22"/>
                <w:szCs w:val="22"/>
              </w:rPr>
            </w:pPr>
            <w:r w:rsidRPr="00054434">
              <w:rPr>
                <w:i/>
                <w:sz w:val="22"/>
                <w:szCs w:val="22"/>
              </w:rPr>
              <w:t>State Rule Citations</w:t>
            </w:r>
          </w:p>
        </w:tc>
      </w:tr>
      <w:tr w:rsidR="00A37FDE" w:rsidRPr="007C2935" w:rsidTr="00FD3001">
        <w:tc>
          <w:tcPr>
            <w:tcW w:w="5997" w:type="dxa"/>
            <w:tcBorders>
              <w:top w:val="single" w:sz="12" w:space="0" w:color="auto"/>
              <w:bottom w:val="single" w:sz="8" w:space="0" w:color="auto"/>
            </w:tcBorders>
            <w:shd w:val="clear" w:color="auto" w:fill="auto"/>
          </w:tcPr>
          <w:p w:rsidR="00A37FDE" w:rsidRPr="00054434" w:rsidRDefault="00A37FDE" w:rsidP="00D6457F">
            <w:pPr>
              <w:rPr>
                <w:sz w:val="22"/>
                <w:szCs w:val="22"/>
              </w:rPr>
            </w:pPr>
            <w:r w:rsidRPr="00054434">
              <w:rPr>
                <w:sz w:val="22"/>
                <w:szCs w:val="22"/>
              </w:rPr>
              <w:t>Rule 62-4.030, F.A.C.</w:t>
            </w:r>
          </w:p>
        </w:tc>
        <w:tc>
          <w:tcPr>
            <w:tcW w:w="4033" w:type="dxa"/>
            <w:tcBorders>
              <w:top w:val="single" w:sz="12" w:space="0" w:color="auto"/>
              <w:bottom w:val="single" w:sz="8" w:space="0" w:color="auto"/>
            </w:tcBorders>
            <w:shd w:val="clear" w:color="auto" w:fill="auto"/>
            <w:vAlign w:val="center"/>
          </w:tcPr>
          <w:p w:rsidR="00A37FDE" w:rsidRPr="00054434" w:rsidRDefault="00027C25" w:rsidP="00D6457F">
            <w:pPr>
              <w:jc w:val="center"/>
              <w:rPr>
                <w:sz w:val="22"/>
                <w:szCs w:val="22"/>
              </w:rPr>
            </w:pPr>
            <w:r w:rsidRPr="00054434">
              <w:rPr>
                <w:sz w:val="22"/>
                <w:szCs w:val="22"/>
              </w:rPr>
              <w:t>016</w:t>
            </w:r>
          </w:p>
        </w:tc>
      </w:tr>
      <w:tr w:rsidR="006D18B2" w:rsidRPr="007C2935" w:rsidTr="00FD3001">
        <w:tc>
          <w:tcPr>
            <w:tcW w:w="5997" w:type="dxa"/>
            <w:tcBorders>
              <w:top w:val="single" w:sz="12" w:space="0" w:color="auto"/>
              <w:bottom w:val="single" w:sz="8" w:space="0" w:color="auto"/>
            </w:tcBorders>
            <w:shd w:val="clear" w:color="auto" w:fill="auto"/>
          </w:tcPr>
          <w:p w:rsidR="006D18B2" w:rsidRPr="00054434" w:rsidRDefault="006D18B2" w:rsidP="00D6457F">
            <w:pPr>
              <w:rPr>
                <w:sz w:val="22"/>
                <w:szCs w:val="22"/>
              </w:rPr>
            </w:pPr>
            <w:r w:rsidRPr="00054434">
              <w:rPr>
                <w:sz w:val="22"/>
                <w:szCs w:val="22"/>
              </w:rPr>
              <w:t>Rule 62-4.070, F.A.C.</w:t>
            </w:r>
          </w:p>
        </w:tc>
        <w:tc>
          <w:tcPr>
            <w:tcW w:w="4033" w:type="dxa"/>
            <w:tcBorders>
              <w:top w:val="single" w:sz="12" w:space="0" w:color="auto"/>
              <w:bottom w:val="single" w:sz="8" w:space="0" w:color="auto"/>
            </w:tcBorders>
            <w:shd w:val="clear" w:color="auto" w:fill="auto"/>
            <w:vAlign w:val="center"/>
          </w:tcPr>
          <w:p w:rsidR="006D18B2" w:rsidRPr="00054434" w:rsidRDefault="00A23A75" w:rsidP="00D6457F">
            <w:pPr>
              <w:jc w:val="center"/>
              <w:rPr>
                <w:sz w:val="22"/>
                <w:szCs w:val="22"/>
              </w:rPr>
            </w:pPr>
            <w:r w:rsidRPr="00054434">
              <w:rPr>
                <w:sz w:val="22"/>
                <w:szCs w:val="22"/>
              </w:rPr>
              <w:t>009,010, 012,</w:t>
            </w:r>
            <w:r w:rsidR="00027C25" w:rsidRPr="00054434">
              <w:rPr>
                <w:sz w:val="22"/>
                <w:szCs w:val="22"/>
              </w:rPr>
              <w:t xml:space="preserve"> </w:t>
            </w:r>
            <w:r w:rsidRPr="00054434">
              <w:rPr>
                <w:sz w:val="22"/>
                <w:szCs w:val="22"/>
              </w:rPr>
              <w:t xml:space="preserve">016, 017, </w:t>
            </w:r>
            <w:r w:rsidR="00027C25" w:rsidRPr="00054434">
              <w:rPr>
                <w:sz w:val="22"/>
                <w:szCs w:val="22"/>
              </w:rPr>
              <w:t>018</w:t>
            </w:r>
            <w:r w:rsidRPr="00054434">
              <w:rPr>
                <w:sz w:val="22"/>
                <w:szCs w:val="22"/>
              </w:rPr>
              <w:t>, 019, 020</w:t>
            </w:r>
          </w:p>
        </w:tc>
      </w:tr>
      <w:tr w:rsidR="006D18B2" w:rsidRPr="007C2935" w:rsidTr="00FD3001">
        <w:tc>
          <w:tcPr>
            <w:tcW w:w="5997" w:type="dxa"/>
            <w:tcBorders>
              <w:top w:val="single" w:sz="12" w:space="0" w:color="auto"/>
              <w:bottom w:val="single" w:sz="8" w:space="0" w:color="auto"/>
            </w:tcBorders>
            <w:shd w:val="clear" w:color="auto" w:fill="auto"/>
          </w:tcPr>
          <w:p w:rsidR="006D18B2" w:rsidRPr="00054434" w:rsidRDefault="006D18B2" w:rsidP="00D6457F">
            <w:pPr>
              <w:rPr>
                <w:sz w:val="22"/>
                <w:szCs w:val="22"/>
              </w:rPr>
            </w:pPr>
            <w:r w:rsidRPr="00054434">
              <w:rPr>
                <w:sz w:val="22"/>
                <w:szCs w:val="22"/>
              </w:rPr>
              <w:t>Rule 62-4.090, F.A.C.</w:t>
            </w:r>
          </w:p>
        </w:tc>
        <w:tc>
          <w:tcPr>
            <w:tcW w:w="4033" w:type="dxa"/>
            <w:tcBorders>
              <w:top w:val="single" w:sz="12" w:space="0" w:color="auto"/>
              <w:bottom w:val="single" w:sz="8" w:space="0" w:color="auto"/>
            </w:tcBorders>
            <w:shd w:val="clear" w:color="auto" w:fill="auto"/>
            <w:vAlign w:val="center"/>
          </w:tcPr>
          <w:p w:rsidR="006D18B2" w:rsidRPr="00054434" w:rsidRDefault="006D18B2" w:rsidP="00D6457F">
            <w:pPr>
              <w:jc w:val="center"/>
              <w:rPr>
                <w:sz w:val="22"/>
                <w:szCs w:val="22"/>
              </w:rPr>
            </w:pPr>
            <w:r w:rsidRPr="00054434">
              <w:rPr>
                <w:sz w:val="22"/>
                <w:szCs w:val="22"/>
              </w:rPr>
              <w:t>Facility</w:t>
            </w:r>
          </w:p>
        </w:tc>
      </w:tr>
      <w:tr w:rsidR="006D18B2" w:rsidRPr="007C2935" w:rsidTr="00FD3001">
        <w:tc>
          <w:tcPr>
            <w:tcW w:w="5997" w:type="dxa"/>
            <w:tcBorders>
              <w:top w:val="single" w:sz="12" w:space="0" w:color="auto"/>
              <w:bottom w:val="single" w:sz="8" w:space="0" w:color="auto"/>
            </w:tcBorders>
            <w:shd w:val="clear" w:color="auto" w:fill="auto"/>
          </w:tcPr>
          <w:p w:rsidR="006D18B2" w:rsidRPr="00054434" w:rsidRDefault="006D18B2" w:rsidP="00D6457F">
            <w:pPr>
              <w:rPr>
                <w:sz w:val="22"/>
                <w:szCs w:val="22"/>
              </w:rPr>
            </w:pPr>
            <w:r w:rsidRPr="00054434">
              <w:rPr>
                <w:sz w:val="22"/>
                <w:szCs w:val="22"/>
              </w:rPr>
              <w:t>Rule 62-4.130, F.A.C.</w:t>
            </w:r>
          </w:p>
        </w:tc>
        <w:tc>
          <w:tcPr>
            <w:tcW w:w="4033" w:type="dxa"/>
            <w:tcBorders>
              <w:top w:val="single" w:sz="12" w:space="0" w:color="auto"/>
              <w:bottom w:val="single" w:sz="8" w:space="0" w:color="auto"/>
            </w:tcBorders>
            <w:shd w:val="clear" w:color="auto" w:fill="auto"/>
            <w:vAlign w:val="center"/>
          </w:tcPr>
          <w:p w:rsidR="006D18B2" w:rsidRPr="00054434" w:rsidRDefault="006D18B2" w:rsidP="00D6457F">
            <w:pPr>
              <w:jc w:val="center"/>
              <w:rPr>
                <w:sz w:val="22"/>
                <w:szCs w:val="22"/>
              </w:rPr>
            </w:pPr>
            <w:r w:rsidRPr="00054434">
              <w:rPr>
                <w:sz w:val="22"/>
                <w:szCs w:val="22"/>
              </w:rPr>
              <w:t>Facility</w:t>
            </w:r>
          </w:p>
        </w:tc>
      </w:tr>
      <w:tr w:rsidR="00027C25" w:rsidRPr="007C2935" w:rsidTr="00FD3001">
        <w:tc>
          <w:tcPr>
            <w:tcW w:w="5997" w:type="dxa"/>
            <w:tcBorders>
              <w:top w:val="single" w:sz="12" w:space="0" w:color="auto"/>
              <w:bottom w:val="single" w:sz="8" w:space="0" w:color="auto"/>
            </w:tcBorders>
            <w:shd w:val="clear" w:color="auto" w:fill="auto"/>
          </w:tcPr>
          <w:p w:rsidR="00027C25" w:rsidRPr="00054434" w:rsidRDefault="00027C25" w:rsidP="00D6457F">
            <w:pPr>
              <w:rPr>
                <w:sz w:val="22"/>
                <w:szCs w:val="22"/>
              </w:rPr>
            </w:pPr>
            <w:r w:rsidRPr="00054434">
              <w:rPr>
                <w:sz w:val="22"/>
                <w:szCs w:val="22"/>
              </w:rPr>
              <w:t>Rule 62-204.800(8)(b)</w:t>
            </w:r>
            <w:r w:rsidR="00DB1A58" w:rsidRPr="00054434">
              <w:rPr>
                <w:sz w:val="22"/>
                <w:szCs w:val="22"/>
              </w:rPr>
              <w:t>81</w:t>
            </w:r>
            <w:r w:rsidRPr="00054434">
              <w:rPr>
                <w:sz w:val="22"/>
                <w:szCs w:val="22"/>
              </w:rPr>
              <w:t>, F.A.C.</w:t>
            </w:r>
          </w:p>
        </w:tc>
        <w:tc>
          <w:tcPr>
            <w:tcW w:w="4033" w:type="dxa"/>
            <w:tcBorders>
              <w:top w:val="single" w:sz="12" w:space="0" w:color="auto"/>
              <w:bottom w:val="single" w:sz="8" w:space="0" w:color="auto"/>
            </w:tcBorders>
            <w:shd w:val="clear" w:color="auto" w:fill="auto"/>
            <w:vAlign w:val="center"/>
          </w:tcPr>
          <w:p w:rsidR="00027C25" w:rsidRPr="00054434" w:rsidRDefault="00027C25" w:rsidP="00D6457F">
            <w:pPr>
              <w:jc w:val="center"/>
              <w:rPr>
                <w:sz w:val="22"/>
                <w:szCs w:val="22"/>
              </w:rPr>
            </w:pPr>
            <w:r w:rsidRPr="00054434">
              <w:rPr>
                <w:sz w:val="22"/>
                <w:szCs w:val="22"/>
              </w:rPr>
              <w:t>019</w:t>
            </w:r>
          </w:p>
        </w:tc>
      </w:tr>
      <w:tr w:rsidR="00027C25" w:rsidRPr="007C2935" w:rsidTr="00FD3001">
        <w:tc>
          <w:tcPr>
            <w:tcW w:w="5997" w:type="dxa"/>
            <w:tcBorders>
              <w:top w:val="single" w:sz="12" w:space="0" w:color="auto"/>
              <w:bottom w:val="single" w:sz="8" w:space="0" w:color="auto"/>
            </w:tcBorders>
            <w:shd w:val="clear" w:color="auto" w:fill="auto"/>
          </w:tcPr>
          <w:p w:rsidR="00027C25" w:rsidRPr="00054434" w:rsidRDefault="00DB1B40" w:rsidP="00D6457F">
            <w:pPr>
              <w:rPr>
                <w:sz w:val="22"/>
                <w:szCs w:val="22"/>
              </w:rPr>
            </w:pPr>
            <w:r w:rsidRPr="00054434">
              <w:rPr>
                <w:sz w:val="22"/>
                <w:szCs w:val="22"/>
              </w:rPr>
              <w:t>Rule 62-204.800(</w:t>
            </w:r>
            <w:r w:rsidR="00DB1A58" w:rsidRPr="00054434">
              <w:rPr>
                <w:sz w:val="22"/>
                <w:szCs w:val="22"/>
              </w:rPr>
              <w:t>8</w:t>
            </w:r>
            <w:r w:rsidRPr="00054434">
              <w:rPr>
                <w:sz w:val="22"/>
                <w:szCs w:val="22"/>
              </w:rPr>
              <w:t>)(b)82, F.A.C.</w:t>
            </w:r>
          </w:p>
        </w:tc>
        <w:tc>
          <w:tcPr>
            <w:tcW w:w="4033" w:type="dxa"/>
            <w:tcBorders>
              <w:top w:val="single" w:sz="12" w:space="0" w:color="auto"/>
              <w:bottom w:val="single" w:sz="8" w:space="0" w:color="auto"/>
            </w:tcBorders>
            <w:shd w:val="clear" w:color="auto" w:fill="auto"/>
            <w:vAlign w:val="center"/>
          </w:tcPr>
          <w:p w:rsidR="00027C25" w:rsidRPr="00054434" w:rsidRDefault="00DB1B40" w:rsidP="00D6457F">
            <w:pPr>
              <w:jc w:val="center"/>
              <w:rPr>
                <w:sz w:val="22"/>
                <w:szCs w:val="22"/>
              </w:rPr>
            </w:pPr>
            <w:r w:rsidRPr="00054434">
              <w:rPr>
                <w:sz w:val="22"/>
                <w:szCs w:val="22"/>
              </w:rPr>
              <w:t>020</w:t>
            </w:r>
          </w:p>
        </w:tc>
      </w:tr>
      <w:tr w:rsidR="006D18B2" w:rsidRPr="007C2935" w:rsidTr="00FD3001">
        <w:tc>
          <w:tcPr>
            <w:tcW w:w="5997" w:type="dxa"/>
            <w:tcBorders>
              <w:top w:val="single" w:sz="12" w:space="0" w:color="auto"/>
              <w:bottom w:val="single" w:sz="8" w:space="0" w:color="auto"/>
            </w:tcBorders>
            <w:shd w:val="clear" w:color="auto" w:fill="auto"/>
          </w:tcPr>
          <w:p w:rsidR="006D18B2" w:rsidRPr="00D640EA" w:rsidRDefault="006D18B2" w:rsidP="00D6457F">
            <w:pPr>
              <w:rPr>
                <w:sz w:val="22"/>
                <w:szCs w:val="22"/>
              </w:rPr>
            </w:pPr>
            <w:r w:rsidRPr="00D640EA">
              <w:rPr>
                <w:sz w:val="22"/>
                <w:szCs w:val="22"/>
              </w:rPr>
              <w:t>Rule 62-210.200(PTE), F.A.C.</w:t>
            </w:r>
          </w:p>
        </w:tc>
        <w:tc>
          <w:tcPr>
            <w:tcW w:w="4033" w:type="dxa"/>
            <w:tcBorders>
              <w:top w:val="single" w:sz="12" w:space="0" w:color="auto"/>
              <w:bottom w:val="single" w:sz="8" w:space="0" w:color="auto"/>
            </w:tcBorders>
            <w:shd w:val="clear" w:color="auto" w:fill="auto"/>
            <w:vAlign w:val="center"/>
          </w:tcPr>
          <w:p w:rsidR="006D18B2" w:rsidRPr="00D640EA" w:rsidRDefault="003D5A82" w:rsidP="00D6457F">
            <w:pPr>
              <w:jc w:val="center"/>
              <w:rPr>
                <w:sz w:val="22"/>
                <w:szCs w:val="22"/>
              </w:rPr>
            </w:pPr>
            <w:r w:rsidRPr="00D640EA">
              <w:rPr>
                <w:sz w:val="22"/>
                <w:szCs w:val="22"/>
              </w:rPr>
              <w:t>009</w:t>
            </w:r>
            <w:r w:rsidR="00D24AE5" w:rsidRPr="00D640EA">
              <w:rPr>
                <w:sz w:val="22"/>
                <w:szCs w:val="22"/>
              </w:rPr>
              <w:t>, 010</w:t>
            </w:r>
            <w:r w:rsidR="00A37FDE" w:rsidRPr="00D640EA">
              <w:rPr>
                <w:sz w:val="22"/>
                <w:szCs w:val="22"/>
              </w:rPr>
              <w:t>, 012,</w:t>
            </w:r>
            <w:r w:rsidR="007768F2">
              <w:rPr>
                <w:sz w:val="22"/>
                <w:szCs w:val="22"/>
              </w:rPr>
              <w:t xml:space="preserve"> </w:t>
            </w:r>
            <w:r w:rsidR="00027C25" w:rsidRPr="00D640EA">
              <w:rPr>
                <w:sz w:val="22"/>
                <w:szCs w:val="22"/>
              </w:rPr>
              <w:t>016, 017, 018, 019, 020</w:t>
            </w:r>
          </w:p>
        </w:tc>
      </w:tr>
      <w:tr w:rsidR="00934B59" w:rsidRPr="007C2935" w:rsidTr="00FD3001">
        <w:tc>
          <w:tcPr>
            <w:tcW w:w="5997" w:type="dxa"/>
            <w:tcBorders>
              <w:top w:val="single" w:sz="12" w:space="0" w:color="auto"/>
              <w:bottom w:val="single" w:sz="8" w:space="0" w:color="auto"/>
            </w:tcBorders>
            <w:shd w:val="clear" w:color="auto" w:fill="auto"/>
          </w:tcPr>
          <w:p w:rsidR="00934B59" w:rsidRPr="00D640EA" w:rsidRDefault="00934B59" w:rsidP="00934B59">
            <w:pPr>
              <w:rPr>
                <w:sz w:val="22"/>
                <w:szCs w:val="22"/>
              </w:rPr>
            </w:pPr>
            <w:r w:rsidRPr="00D640EA">
              <w:rPr>
                <w:sz w:val="22"/>
                <w:szCs w:val="22"/>
              </w:rPr>
              <w:t>Rule 62-210.300, F.A.C.</w:t>
            </w:r>
          </w:p>
        </w:tc>
        <w:tc>
          <w:tcPr>
            <w:tcW w:w="4033" w:type="dxa"/>
            <w:tcBorders>
              <w:top w:val="single" w:sz="12" w:space="0" w:color="auto"/>
              <w:bottom w:val="single" w:sz="8" w:space="0" w:color="auto"/>
            </w:tcBorders>
            <w:shd w:val="clear" w:color="auto" w:fill="auto"/>
            <w:vAlign w:val="center"/>
          </w:tcPr>
          <w:p w:rsidR="00934B59" w:rsidRPr="00D640EA" w:rsidRDefault="00934B59" w:rsidP="00934B59">
            <w:pPr>
              <w:jc w:val="center"/>
              <w:rPr>
                <w:sz w:val="22"/>
                <w:szCs w:val="22"/>
              </w:rPr>
            </w:pPr>
            <w:r w:rsidRPr="00D640EA">
              <w:rPr>
                <w:sz w:val="22"/>
                <w:szCs w:val="22"/>
              </w:rPr>
              <w:t>Facility</w:t>
            </w:r>
          </w:p>
        </w:tc>
      </w:tr>
      <w:tr w:rsidR="00934B59" w:rsidRPr="007C2935" w:rsidTr="00FD3001">
        <w:tc>
          <w:tcPr>
            <w:tcW w:w="5997" w:type="dxa"/>
            <w:tcBorders>
              <w:top w:val="single" w:sz="12" w:space="0" w:color="auto"/>
              <w:bottom w:val="single" w:sz="8" w:space="0" w:color="auto"/>
            </w:tcBorders>
            <w:shd w:val="clear" w:color="auto" w:fill="auto"/>
          </w:tcPr>
          <w:p w:rsidR="00934B59" w:rsidRPr="00D640EA" w:rsidRDefault="00934B59" w:rsidP="00934B59">
            <w:pPr>
              <w:rPr>
                <w:sz w:val="22"/>
                <w:szCs w:val="22"/>
              </w:rPr>
            </w:pPr>
            <w:r w:rsidRPr="00D640EA">
              <w:rPr>
                <w:sz w:val="22"/>
                <w:szCs w:val="22"/>
              </w:rPr>
              <w:t>Rule 62-210.370(3), F.A.C.</w:t>
            </w:r>
          </w:p>
        </w:tc>
        <w:tc>
          <w:tcPr>
            <w:tcW w:w="4033" w:type="dxa"/>
            <w:tcBorders>
              <w:top w:val="single" w:sz="12" w:space="0" w:color="auto"/>
              <w:bottom w:val="single" w:sz="8" w:space="0" w:color="auto"/>
            </w:tcBorders>
            <w:shd w:val="clear" w:color="auto" w:fill="auto"/>
            <w:vAlign w:val="center"/>
          </w:tcPr>
          <w:p w:rsidR="00934B59" w:rsidRPr="00D640EA" w:rsidRDefault="00934B59" w:rsidP="00934B59">
            <w:pPr>
              <w:jc w:val="center"/>
              <w:rPr>
                <w:sz w:val="22"/>
                <w:szCs w:val="22"/>
              </w:rPr>
            </w:pPr>
            <w:r w:rsidRPr="00D640EA">
              <w:rPr>
                <w:sz w:val="22"/>
                <w:szCs w:val="22"/>
              </w:rPr>
              <w:t>Facility</w:t>
            </w:r>
          </w:p>
        </w:tc>
      </w:tr>
      <w:tr w:rsidR="00934B59" w:rsidRPr="007C2935" w:rsidTr="00FD3001">
        <w:tc>
          <w:tcPr>
            <w:tcW w:w="5997" w:type="dxa"/>
            <w:tcBorders>
              <w:top w:val="single" w:sz="12" w:space="0" w:color="auto"/>
              <w:bottom w:val="single" w:sz="8" w:space="0" w:color="auto"/>
            </w:tcBorders>
            <w:shd w:val="clear" w:color="auto" w:fill="auto"/>
          </w:tcPr>
          <w:p w:rsidR="00934B59" w:rsidRPr="00D640EA" w:rsidRDefault="00934B59" w:rsidP="00934B59">
            <w:pPr>
              <w:rPr>
                <w:sz w:val="22"/>
                <w:szCs w:val="22"/>
              </w:rPr>
            </w:pPr>
            <w:r w:rsidRPr="00D640EA">
              <w:rPr>
                <w:sz w:val="22"/>
                <w:szCs w:val="22"/>
              </w:rPr>
              <w:t>Rule 62-210.700, F.A.C.</w:t>
            </w:r>
          </w:p>
        </w:tc>
        <w:tc>
          <w:tcPr>
            <w:tcW w:w="4033" w:type="dxa"/>
            <w:tcBorders>
              <w:top w:val="single" w:sz="12" w:space="0" w:color="auto"/>
              <w:bottom w:val="single" w:sz="8" w:space="0" w:color="auto"/>
            </w:tcBorders>
            <w:shd w:val="clear" w:color="auto" w:fill="auto"/>
            <w:vAlign w:val="center"/>
          </w:tcPr>
          <w:p w:rsidR="00934B59" w:rsidRPr="00D640EA" w:rsidRDefault="00934B59" w:rsidP="00934B59">
            <w:pPr>
              <w:jc w:val="center"/>
              <w:rPr>
                <w:sz w:val="22"/>
                <w:szCs w:val="22"/>
              </w:rPr>
            </w:pPr>
            <w:r w:rsidRPr="00D640EA">
              <w:rPr>
                <w:sz w:val="22"/>
                <w:szCs w:val="22"/>
              </w:rPr>
              <w:t>Facility</w:t>
            </w:r>
          </w:p>
        </w:tc>
      </w:tr>
      <w:tr w:rsidR="00934B59" w:rsidRPr="007C2935" w:rsidTr="00670F89">
        <w:tc>
          <w:tcPr>
            <w:tcW w:w="5997" w:type="dxa"/>
            <w:tcBorders>
              <w:top w:val="single" w:sz="12" w:space="0" w:color="auto"/>
              <w:bottom w:val="single" w:sz="12" w:space="0" w:color="auto"/>
            </w:tcBorders>
            <w:shd w:val="clear" w:color="auto" w:fill="auto"/>
          </w:tcPr>
          <w:p w:rsidR="00934B59" w:rsidRPr="00D640EA" w:rsidRDefault="00934B59" w:rsidP="00934B59">
            <w:pPr>
              <w:rPr>
                <w:sz w:val="22"/>
                <w:szCs w:val="22"/>
              </w:rPr>
            </w:pPr>
            <w:r w:rsidRPr="00D640EA">
              <w:rPr>
                <w:sz w:val="22"/>
                <w:szCs w:val="22"/>
              </w:rPr>
              <w:t>Rule 62-296.320(1), F.A.C.</w:t>
            </w:r>
          </w:p>
        </w:tc>
        <w:tc>
          <w:tcPr>
            <w:tcW w:w="4033" w:type="dxa"/>
            <w:tcBorders>
              <w:top w:val="single" w:sz="12" w:space="0" w:color="auto"/>
              <w:bottom w:val="single" w:sz="12" w:space="0" w:color="auto"/>
            </w:tcBorders>
            <w:shd w:val="clear" w:color="auto" w:fill="auto"/>
            <w:vAlign w:val="center"/>
          </w:tcPr>
          <w:p w:rsidR="00934B59" w:rsidRPr="00D640EA" w:rsidRDefault="00934B59" w:rsidP="00934B59">
            <w:pPr>
              <w:jc w:val="center"/>
              <w:rPr>
                <w:sz w:val="22"/>
                <w:szCs w:val="22"/>
              </w:rPr>
            </w:pPr>
            <w:r w:rsidRPr="00D640EA">
              <w:rPr>
                <w:sz w:val="22"/>
                <w:szCs w:val="22"/>
              </w:rPr>
              <w:t>Facility</w:t>
            </w:r>
            <w:r w:rsidR="00027C25" w:rsidRPr="00D640EA">
              <w:rPr>
                <w:sz w:val="22"/>
                <w:szCs w:val="22"/>
              </w:rPr>
              <w:t>, 018</w:t>
            </w:r>
          </w:p>
        </w:tc>
      </w:tr>
      <w:tr w:rsidR="00934B59" w:rsidRPr="007C2935" w:rsidTr="00670F89">
        <w:tc>
          <w:tcPr>
            <w:tcW w:w="5997" w:type="dxa"/>
            <w:tcBorders>
              <w:top w:val="single" w:sz="12" w:space="0" w:color="auto"/>
              <w:bottom w:val="single" w:sz="12" w:space="0" w:color="auto"/>
            </w:tcBorders>
            <w:shd w:val="clear" w:color="auto" w:fill="auto"/>
          </w:tcPr>
          <w:p w:rsidR="00934B59" w:rsidRPr="00D640EA" w:rsidRDefault="00934B59" w:rsidP="00934B59">
            <w:pPr>
              <w:rPr>
                <w:sz w:val="22"/>
                <w:szCs w:val="22"/>
              </w:rPr>
            </w:pPr>
            <w:r w:rsidRPr="00D640EA">
              <w:rPr>
                <w:sz w:val="22"/>
                <w:szCs w:val="22"/>
              </w:rPr>
              <w:t>Rule 62-296.320(2), (4)(b)1. &amp; 4, F.A.C.</w:t>
            </w:r>
          </w:p>
        </w:tc>
        <w:tc>
          <w:tcPr>
            <w:tcW w:w="4033" w:type="dxa"/>
            <w:tcBorders>
              <w:top w:val="single" w:sz="12" w:space="0" w:color="auto"/>
              <w:bottom w:val="single" w:sz="12" w:space="0" w:color="auto"/>
            </w:tcBorders>
            <w:shd w:val="clear" w:color="auto" w:fill="auto"/>
            <w:vAlign w:val="center"/>
          </w:tcPr>
          <w:p w:rsidR="00934B59" w:rsidRPr="00D640EA" w:rsidRDefault="00934B59" w:rsidP="00934B59">
            <w:pPr>
              <w:jc w:val="center"/>
              <w:rPr>
                <w:sz w:val="22"/>
                <w:szCs w:val="22"/>
              </w:rPr>
            </w:pPr>
            <w:r w:rsidRPr="00D640EA">
              <w:rPr>
                <w:sz w:val="22"/>
                <w:szCs w:val="22"/>
              </w:rPr>
              <w:t>Facility</w:t>
            </w:r>
          </w:p>
        </w:tc>
      </w:tr>
      <w:tr w:rsidR="00934B59" w:rsidRPr="007C2935" w:rsidTr="00670F89">
        <w:tc>
          <w:tcPr>
            <w:tcW w:w="5997" w:type="dxa"/>
            <w:tcBorders>
              <w:top w:val="single" w:sz="12" w:space="0" w:color="auto"/>
              <w:bottom w:val="single" w:sz="12" w:space="0" w:color="auto"/>
            </w:tcBorders>
            <w:shd w:val="clear" w:color="auto" w:fill="auto"/>
          </w:tcPr>
          <w:p w:rsidR="00934B59" w:rsidRPr="00D640EA" w:rsidRDefault="00934B59" w:rsidP="00934B59">
            <w:pPr>
              <w:rPr>
                <w:sz w:val="22"/>
                <w:szCs w:val="22"/>
              </w:rPr>
            </w:pPr>
            <w:r w:rsidRPr="00D640EA">
              <w:rPr>
                <w:sz w:val="22"/>
                <w:szCs w:val="22"/>
              </w:rPr>
              <w:t>Rule 62-296.320(4), F.A.C.</w:t>
            </w:r>
          </w:p>
        </w:tc>
        <w:tc>
          <w:tcPr>
            <w:tcW w:w="4033" w:type="dxa"/>
            <w:tcBorders>
              <w:top w:val="single" w:sz="12" w:space="0" w:color="auto"/>
              <w:bottom w:val="single" w:sz="12" w:space="0" w:color="auto"/>
            </w:tcBorders>
            <w:shd w:val="clear" w:color="auto" w:fill="auto"/>
            <w:vAlign w:val="center"/>
          </w:tcPr>
          <w:p w:rsidR="00934B59" w:rsidRPr="00D640EA" w:rsidRDefault="00934B59" w:rsidP="00934B59">
            <w:pPr>
              <w:jc w:val="center"/>
              <w:rPr>
                <w:sz w:val="22"/>
                <w:szCs w:val="22"/>
              </w:rPr>
            </w:pPr>
            <w:r w:rsidRPr="00D640EA">
              <w:rPr>
                <w:sz w:val="22"/>
                <w:szCs w:val="22"/>
              </w:rPr>
              <w:t>Facility</w:t>
            </w:r>
          </w:p>
        </w:tc>
      </w:tr>
      <w:tr w:rsidR="00934B59" w:rsidRPr="006244BD" w:rsidTr="00670F89">
        <w:tc>
          <w:tcPr>
            <w:tcW w:w="5997" w:type="dxa"/>
            <w:tcBorders>
              <w:top w:val="single" w:sz="12" w:space="0" w:color="auto"/>
              <w:bottom w:val="single" w:sz="12" w:space="0" w:color="auto"/>
            </w:tcBorders>
            <w:shd w:val="clear" w:color="auto" w:fill="auto"/>
          </w:tcPr>
          <w:p w:rsidR="00934B59" w:rsidRPr="00D640EA" w:rsidRDefault="00A37FDE" w:rsidP="00934B59">
            <w:pPr>
              <w:rPr>
                <w:sz w:val="22"/>
                <w:szCs w:val="22"/>
              </w:rPr>
            </w:pPr>
            <w:r w:rsidRPr="00D640EA">
              <w:rPr>
                <w:sz w:val="22"/>
                <w:szCs w:val="22"/>
              </w:rPr>
              <w:t>Rule 62-296.401(1)(a), F.</w:t>
            </w:r>
            <w:r w:rsidR="00670F89">
              <w:rPr>
                <w:sz w:val="22"/>
                <w:szCs w:val="22"/>
              </w:rPr>
              <w:t>A</w:t>
            </w:r>
            <w:r w:rsidRPr="00D640EA">
              <w:rPr>
                <w:sz w:val="22"/>
                <w:szCs w:val="22"/>
              </w:rPr>
              <w:t>.</w:t>
            </w:r>
            <w:r w:rsidR="00670F89">
              <w:rPr>
                <w:sz w:val="22"/>
                <w:szCs w:val="22"/>
              </w:rPr>
              <w:t>C</w:t>
            </w:r>
            <w:r w:rsidRPr="00D640EA">
              <w:rPr>
                <w:sz w:val="22"/>
                <w:szCs w:val="22"/>
              </w:rPr>
              <w:t>.</w:t>
            </w:r>
          </w:p>
        </w:tc>
        <w:tc>
          <w:tcPr>
            <w:tcW w:w="4033" w:type="dxa"/>
            <w:tcBorders>
              <w:top w:val="single" w:sz="12" w:space="0" w:color="auto"/>
              <w:bottom w:val="single" w:sz="12" w:space="0" w:color="auto"/>
            </w:tcBorders>
            <w:shd w:val="clear" w:color="auto" w:fill="auto"/>
            <w:vAlign w:val="center"/>
          </w:tcPr>
          <w:p w:rsidR="00934B59" w:rsidRPr="00D640EA" w:rsidRDefault="00A37FDE" w:rsidP="00934B59">
            <w:pPr>
              <w:jc w:val="center"/>
              <w:rPr>
                <w:sz w:val="22"/>
                <w:szCs w:val="22"/>
              </w:rPr>
            </w:pPr>
            <w:r w:rsidRPr="00D640EA">
              <w:rPr>
                <w:sz w:val="22"/>
                <w:szCs w:val="22"/>
              </w:rPr>
              <w:t>010</w:t>
            </w:r>
            <w:r w:rsidR="00027C25" w:rsidRPr="00D640EA">
              <w:rPr>
                <w:sz w:val="22"/>
                <w:szCs w:val="22"/>
              </w:rPr>
              <w:t>, 016</w:t>
            </w:r>
          </w:p>
        </w:tc>
      </w:tr>
      <w:tr w:rsidR="00934B59" w:rsidRPr="006244BD" w:rsidTr="00670F89">
        <w:tc>
          <w:tcPr>
            <w:tcW w:w="5997" w:type="dxa"/>
            <w:tcBorders>
              <w:top w:val="single" w:sz="12" w:space="0" w:color="auto"/>
              <w:bottom w:val="single" w:sz="12" w:space="0" w:color="auto"/>
            </w:tcBorders>
            <w:shd w:val="clear" w:color="auto" w:fill="auto"/>
          </w:tcPr>
          <w:p w:rsidR="00934B59" w:rsidRPr="00D640EA" w:rsidRDefault="00DB1B40" w:rsidP="00934B59">
            <w:pPr>
              <w:rPr>
                <w:sz w:val="22"/>
                <w:szCs w:val="22"/>
              </w:rPr>
            </w:pPr>
            <w:r w:rsidRPr="00D640EA">
              <w:rPr>
                <w:sz w:val="22"/>
                <w:szCs w:val="22"/>
              </w:rPr>
              <w:t>Rule 62-297.310(2), F.A.C.</w:t>
            </w:r>
          </w:p>
        </w:tc>
        <w:tc>
          <w:tcPr>
            <w:tcW w:w="4033" w:type="dxa"/>
            <w:tcBorders>
              <w:top w:val="single" w:sz="12" w:space="0" w:color="auto"/>
              <w:bottom w:val="single" w:sz="12" w:space="0" w:color="auto"/>
            </w:tcBorders>
            <w:shd w:val="clear" w:color="auto" w:fill="auto"/>
            <w:vAlign w:val="center"/>
          </w:tcPr>
          <w:p w:rsidR="00934B59" w:rsidRPr="00D640EA" w:rsidRDefault="00DB1B40" w:rsidP="00934B59">
            <w:pPr>
              <w:jc w:val="center"/>
              <w:rPr>
                <w:sz w:val="22"/>
                <w:szCs w:val="22"/>
              </w:rPr>
            </w:pPr>
            <w:r w:rsidRPr="00D640EA">
              <w:rPr>
                <w:sz w:val="22"/>
                <w:szCs w:val="22"/>
              </w:rPr>
              <w:t>020</w:t>
            </w:r>
          </w:p>
        </w:tc>
      </w:tr>
      <w:tr w:rsidR="00A37FDE" w:rsidRPr="006244BD" w:rsidTr="00670F89">
        <w:tc>
          <w:tcPr>
            <w:tcW w:w="5997" w:type="dxa"/>
            <w:tcBorders>
              <w:top w:val="single" w:sz="12" w:space="0" w:color="auto"/>
              <w:bottom w:val="single" w:sz="12" w:space="0" w:color="auto"/>
            </w:tcBorders>
            <w:shd w:val="clear" w:color="auto" w:fill="auto"/>
          </w:tcPr>
          <w:p w:rsidR="00A37FDE" w:rsidRPr="00D640EA" w:rsidRDefault="00A37FDE" w:rsidP="00934B59">
            <w:pPr>
              <w:rPr>
                <w:sz w:val="22"/>
                <w:szCs w:val="22"/>
              </w:rPr>
            </w:pPr>
            <w:r w:rsidRPr="00D640EA">
              <w:rPr>
                <w:sz w:val="22"/>
                <w:szCs w:val="22"/>
              </w:rPr>
              <w:t>Rule 62-297.310(5), F.A.C.</w:t>
            </w:r>
          </w:p>
        </w:tc>
        <w:tc>
          <w:tcPr>
            <w:tcW w:w="4033" w:type="dxa"/>
            <w:tcBorders>
              <w:top w:val="single" w:sz="12" w:space="0" w:color="auto"/>
              <w:bottom w:val="single" w:sz="12" w:space="0" w:color="auto"/>
            </w:tcBorders>
            <w:shd w:val="clear" w:color="auto" w:fill="auto"/>
            <w:vAlign w:val="center"/>
          </w:tcPr>
          <w:p w:rsidR="00A37FDE" w:rsidRPr="00D640EA" w:rsidRDefault="00027C25" w:rsidP="00934B59">
            <w:pPr>
              <w:jc w:val="center"/>
              <w:rPr>
                <w:sz w:val="22"/>
                <w:szCs w:val="22"/>
              </w:rPr>
            </w:pPr>
            <w:r w:rsidRPr="00D640EA">
              <w:rPr>
                <w:sz w:val="22"/>
                <w:szCs w:val="22"/>
              </w:rPr>
              <w:t>016</w:t>
            </w:r>
          </w:p>
        </w:tc>
      </w:tr>
      <w:tr w:rsidR="00934B59" w:rsidRPr="006244BD" w:rsidTr="00670F89">
        <w:tc>
          <w:tcPr>
            <w:tcW w:w="5997" w:type="dxa"/>
            <w:tcBorders>
              <w:top w:val="single" w:sz="12" w:space="0" w:color="auto"/>
              <w:bottom w:val="single" w:sz="12" w:space="0" w:color="auto"/>
            </w:tcBorders>
            <w:shd w:val="clear" w:color="auto" w:fill="auto"/>
          </w:tcPr>
          <w:p w:rsidR="00934B59" w:rsidRPr="00D640EA" w:rsidRDefault="00934B59" w:rsidP="00934B59">
            <w:pPr>
              <w:rPr>
                <w:sz w:val="22"/>
                <w:szCs w:val="22"/>
              </w:rPr>
            </w:pPr>
            <w:r w:rsidRPr="00D640EA">
              <w:rPr>
                <w:sz w:val="22"/>
                <w:szCs w:val="22"/>
              </w:rPr>
              <w:t>Rule 62-297.310(6) and (7)(b), F.A. C.</w:t>
            </w:r>
          </w:p>
        </w:tc>
        <w:tc>
          <w:tcPr>
            <w:tcW w:w="4033" w:type="dxa"/>
            <w:tcBorders>
              <w:top w:val="single" w:sz="12" w:space="0" w:color="auto"/>
              <w:bottom w:val="single" w:sz="12" w:space="0" w:color="auto"/>
            </w:tcBorders>
            <w:shd w:val="clear" w:color="auto" w:fill="auto"/>
            <w:vAlign w:val="center"/>
          </w:tcPr>
          <w:p w:rsidR="00934B59" w:rsidRPr="00D640EA" w:rsidRDefault="00934B59" w:rsidP="00934B59">
            <w:pPr>
              <w:jc w:val="center"/>
              <w:rPr>
                <w:sz w:val="22"/>
                <w:szCs w:val="22"/>
              </w:rPr>
            </w:pPr>
            <w:r w:rsidRPr="00D640EA">
              <w:rPr>
                <w:sz w:val="22"/>
                <w:szCs w:val="22"/>
              </w:rPr>
              <w:t>Facility, 009</w:t>
            </w:r>
            <w:r w:rsidR="00A37FDE" w:rsidRPr="00D640EA">
              <w:rPr>
                <w:sz w:val="22"/>
                <w:szCs w:val="22"/>
              </w:rPr>
              <w:t>, 010</w:t>
            </w:r>
            <w:r w:rsidR="00027C25" w:rsidRPr="00D640EA">
              <w:rPr>
                <w:sz w:val="22"/>
                <w:szCs w:val="22"/>
              </w:rPr>
              <w:t>, 018</w:t>
            </w:r>
            <w:r w:rsidR="00DB1B40" w:rsidRPr="00D640EA">
              <w:rPr>
                <w:sz w:val="22"/>
                <w:szCs w:val="22"/>
              </w:rPr>
              <w:t>, 020</w:t>
            </w:r>
          </w:p>
        </w:tc>
      </w:tr>
      <w:tr w:rsidR="00DB1B40" w:rsidRPr="006244BD" w:rsidTr="00670F89">
        <w:tc>
          <w:tcPr>
            <w:tcW w:w="5997" w:type="dxa"/>
            <w:tcBorders>
              <w:top w:val="single" w:sz="12" w:space="0" w:color="auto"/>
              <w:bottom w:val="single" w:sz="12" w:space="0" w:color="auto"/>
            </w:tcBorders>
            <w:shd w:val="clear" w:color="auto" w:fill="auto"/>
          </w:tcPr>
          <w:p w:rsidR="00DB1B40" w:rsidRPr="00D640EA" w:rsidRDefault="00DB1B40" w:rsidP="00934B59">
            <w:pPr>
              <w:rPr>
                <w:sz w:val="22"/>
                <w:szCs w:val="22"/>
              </w:rPr>
            </w:pPr>
            <w:r w:rsidRPr="00D640EA">
              <w:rPr>
                <w:sz w:val="22"/>
                <w:szCs w:val="22"/>
              </w:rPr>
              <w:t>Rule 62-297.620(1), F.A.C.</w:t>
            </w:r>
          </w:p>
        </w:tc>
        <w:tc>
          <w:tcPr>
            <w:tcW w:w="4033" w:type="dxa"/>
            <w:tcBorders>
              <w:top w:val="single" w:sz="12" w:space="0" w:color="auto"/>
              <w:bottom w:val="single" w:sz="12" w:space="0" w:color="auto"/>
            </w:tcBorders>
            <w:shd w:val="clear" w:color="auto" w:fill="auto"/>
            <w:vAlign w:val="center"/>
          </w:tcPr>
          <w:p w:rsidR="00DB1B40" w:rsidRPr="00D640EA" w:rsidRDefault="00DB1B40" w:rsidP="00934B59">
            <w:pPr>
              <w:jc w:val="center"/>
              <w:rPr>
                <w:sz w:val="22"/>
                <w:szCs w:val="22"/>
              </w:rPr>
            </w:pPr>
            <w:r w:rsidRPr="00D640EA">
              <w:rPr>
                <w:sz w:val="22"/>
                <w:szCs w:val="22"/>
              </w:rPr>
              <w:t>020</w:t>
            </w:r>
          </w:p>
        </w:tc>
      </w:tr>
      <w:tr w:rsidR="00934B59" w:rsidRPr="006244BD" w:rsidTr="00670F89">
        <w:tc>
          <w:tcPr>
            <w:tcW w:w="5997" w:type="dxa"/>
            <w:tcBorders>
              <w:top w:val="single" w:sz="12" w:space="0" w:color="auto"/>
              <w:bottom w:val="single" w:sz="12" w:space="0" w:color="auto"/>
            </w:tcBorders>
            <w:shd w:val="clear" w:color="auto" w:fill="auto"/>
          </w:tcPr>
          <w:p w:rsidR="00934B59" w:rsidRPr="00D640EA" w:rsidRDefault="00934B59" w:rsidP="00934B59">
            <w:pPr>
              <w:rPr>
                <w:sz w:val="22"/>
                <w:szCs w:val="22"/>
              </w:rPr>
            </w:pPr>
            <w:r w:rsidRPr="00D640EA">
              <w:rPr>
                <w:sz w:val="22"/>
                <w:szCs w:val="22"/>
              </w:rPr>
              <w:t>Rule 62-297.620(4), F.A.C.</w:t>
            </w:r>
          </w:p>
        </w:tc>
        <w:tc>
          <w:tcPr>
            <w:tcW w:w="4033" w:type="dxa"/>
            <w:tcBorders>
              <w:top w:val="single" w:sz="12" w:space="0" w:color="auto"/>
              <w:bottom w:val="single" w:sz="12" w:space="0" w:color="auto"/>
            </w:tcBorders>
            <w:shd w:val="clear" w:color="auto" w:fill="auto"/>
            <w:vAlign w:val="center"/>
          </w:tcPr>
          <w:p w:rsidR="00934B59" w:rsidRPr="00D640EA" w:rsidRDefault="00934B59" w:rsidP="00934B59">
            <w:pPr>
              <w:jc w:val="center"/>
              <w:rPr>
                <w:sz w:val="22"/>
                <w:szCs w:val="22"/>
              </w:rPr>
            </w:pPr>
            <w:r w:rsidRPr="00D640EA">
              <w:rPr>
                <w:sz w:val="22"/>
                <w:szCs w:val="22"/>
              </w:rPr>
              <w:t>009</w:t>
            </w:r>
          </w:p>
        </w:tc>
      </w:tr>
    </w:tbl>
    <w:p w:rsidR="00A478E0" w:rsidRPr="00C51AC5" w:rsidRDefault="00A478E0" w:rsidP="00A478E0">
      <w:pPr>
        <w:pStyle w:val="BodyText3"/>
        <w:numPr>
          <w:ilvl w:val="12"/>
          <w:numId w:val="0"/>
        </w:numPr>
        <w:spacing w:before="120"/>
        <w:rPr>
          <w:b/>
          <w:sz w:val="22"/>
          <w:szCs w:val="22"/>
        </w:rPr>
      </w:pPr>
      <w:r w:rsidRPr="006244BD">
        <w:rPr>
          <w:b/>
          <w:sz w:val="22"/>
          <w:szCs w:val="22"/>
        </w:rPr>
        <w:t>FACILITY REGULATORY CLASSIFICATION</w:t>
      </w:r>
    </w:p>
    <w:p w:rsidR="00A478E0" w:rsidRPr="00B644A8" w:rsidRDefault="00A478E0" w:rsidP="006400E7">
      <w:pPr>
        <w:numPr>
          <w:ilvl w:val="0"/>
          <w:numId w:val="10"/>
        </w:numPr>
        <w:spacing w:after="120"/>
        <w:rPr>
          <w:sz w:val="22"/>
          <w:szCs w:val="22"/>
        </w:rPr>
      </w:pPr>
      <w:r w:rsidRPr="00B644A8">
        <w:rPr>
          <w:sz w:val="22"/>
          <w:szCs w:val="22"/>
        </w:rPr>
        <w:t xml:space="preserve">The facility </w:t>
      </w:r>
      <w:r w:rsidRPr="002D6877">
        <w:rPr>
          <w:sz w:val="22"/>
          <w:szCs w:val="22"/>
        </w:rPr>
        <w:t>is not</w:t>
      </w:r>
      <w:r w:rsidRPr="00B644A8">
        <w:rPr>
          <w:sz w:val="22"/>
          <w:szCs w:val="22"/>
        </w:rPr>
        <w:t xml:space="preserve"> a major source of hazardous air pollutants (HAP).</w:t>
      </w:r>
    </w:p>
    <w:p w:rsidR="00A478E0" w:rsidRPr="00B644A8" w:rsidRDefault="00A478E0" w:rsidP="006400E7">
      <w:pPr>
        <w:pStyle w:val="BodyText"/>
        <w:numPr>
          <w:ilvl w:val="0"/>
          <w:numId w:val="10"/>
        </w:numPr>
        <w:jc w:val="left"/>
        <w:rPr>
          <w:sz w:val="22"/>
          <w:szCs w:val="22"/>
        </w:rPr>
      </w:pPr>
      <w:r w:rsidRPr="00B644A8">
        <w:rPr>
          <w:sz w:val="22"/>
          <w:szCs w:val="22"/>
        </w:rPr>
        <w:t xml:space="preserve">The facility </w:t>
      </w:r>
      <w:r w:rsidRPr="002D6877">
        <w:rPr>
          <w:sz w:val="22"/>
          <w:szCs w:val="22"/>
        </w:rPr>
        <w:t>has no</w:t>
      </w:r>
      <w:r w:rsidRPr="00B644A8">
        <w:rPr>
          <w:sz w:val="22"/>
          <w:szCs w:val="22"/>
        </w:rPr>
        <w:t xml:space="preserve"> </w:t>
      </w:r>
      <w:proofErr w:type="gramStart"/>
      <w:r w:rsidRPr="00B644A8">
        <w:rPr>
          <w:sz w:val="22"/>
          <w:szCs w:val="22"/>
        </w:rPr>
        <w:t>units</w:t>
      </w:r>
      <w:proofErr w:type="gramEnd"/>
      <w:r w:rsidRPr="00B644A8">
        <w:rPr>
          <w:sz w:val="22"/>
          <w:szCs w:val="22"/>
        </w:rPr>
        <w:t xml:space="preserve"> subject to the acid rain provisions of the Clean Air Act (CAA).</w:t>
      </w:r>
    </w:p>
    <w:p w:rsidR="00A478E0" w:rsidRPr="00B644A8" w:rsidRDefault="00A478E0" w:rsidP="006400E7">
      <w:pPr>
        <w:numPr>
          <w:ilvl w:val="0"/>
          <w:numId w:val="10"/>
        </w:numPr>
        <w:spacing w:after="120"/>
        <w:rPr>
          <w:sz w:val="22"/>
          <w:szCs w:val="22"/>
        </w:rPr>
      </w:pPr>
      <w:r w:rsidRPr="00B644A8">
        <w:rPr>
          <w:sz w:val="22"/>
          <w:szCs w:val="22"/>
        </w:rPr>
        <w:t xml:space="preserve">The facility </w:t>
      </w:r>
      <w:r w:rsidRPr="002D6877">
        <w:rPr>
          <w:sz w:val="22"/>
          <w:szCs w:val="22"/>
        </w:rPr>
        <w:t>is not</w:t>
      </w:r>
      <w:r w:rsidRPr="00B644A8">
        <w:rPr>
          <w:sz w:val="22"/>
          <w:szCs w:val="22"/>
        </w:rPr>
        <w:t xml:space="preserve"> a Title V major source of air pollution in accordance with Chapter </w:t>
      </w:r>
      <w:r>
        <w:rPr>
          <w:sz w:val="22"/>
          <w:szCs w:val="22"/>
        </w:rPr>
        <w:t>62-</w:t>
      </w:r>
      <w:r w:rsidRPr="00B644A8">
        <w:rPr>
          <w:sz w:val="22"/>
          <w:szCs w:val="22"/>
        </w:rPr>
        <w:t>213, F.A.C.</w:t>
      </w:r>
    </w:p>
    <w:p w:rsidR="00DE6A6E" w:rsidRPr="00625358" w:rsidRDefault="00A478E0" w:rsidP="00244A13">
      <w:pPr>
        <w:numPr>
          <w:ilvl w:val="0"/>
          <w:numId w:val="10"/>
        </w:numPr>
        <w:spacing w:after="120"/>
        <w:rPr>
          <w:sz w:val="22"/>
          <w:szCs w:val="22"/>
        </w:rPr>
      </w:pPr>
      <w:r w:rsidRPr="00625358">
        <w:rPr>
          <w:sz w:val="22"/>
          <w:szCs w:val="22"/>
        </w:rPr>
        <w:t>The facility is not a major stationary source in accordance with Rule 62-212.400, F.A.C. for the Prevention of Significant Deterioration (PSD) of Air Quality.</w:t>
      </w:r>
    </w:p>
    <w:p w:rsidR="00DE6A6E" w:rsidRPr="00877418" w:rsidRDefault="00DE6A6E" w:rsidP="00DE6A6E">
      <w:pPr>
        <w:ind w:hanging="630"/>
        <w:rPr>
          <w:sz w:val="22"/>
          <w:szCs w:val="22"/>
        </w:rPr>
        <w:sectPr w:rsidR="00DE6A6E" w:rsidRPr="00877418" w:rsidSect="009E0C70">
          <w:pgSz w:w="12240" w:h="15840" w:code="1"/>
          <w:pgMar w:top="720" w:right="1080" w:bottom="720" w:left="1080" w:header="720" w:footer="720" w:gutter="0"/>
          <w:cols w:space="720"/>
        </w:sectPr>
      </w:pPr>
    </w:p>
    <w:p w:rsidR="00DE6A6E" w:rsidRPr="002C1D42" w:rsidRDefault="00DE6A6E" w:rsidP="006400E7">
      <w:pPr>
        <w:numPr>
          <w:ilvl w:val="0"/>
          <w:numId w:val="2"/>
        </w:numPr>
        <w:spacing w:after="120"/>
        <w:rPr>
          <w:sz w:val="22"/>
          <w:szCs w:val="22"/>
        </w:rPr>
      </w:pPr>
      <w:r w:rsidRPr="002C1D42">
        <w:rPr>
          <w:bCs/>
          <w:sz w:val="22"/>
          <w:szCs w:val="22"/>
          <w:u w:val="single"/>
        </w:rPr>
        <w:lastRenderedPageBreak/>
        <w:t>Permitting Autho</w:t>
      </w:r>
      <w:r w:rsidRPr="00BE4C9F">
        <w:rPr>
          <w:bCs/>
          <w:sz w:val="22"/>
          <w:szCs w:val="22"/>
          <w:u w:val="single"/>
        </w:rPr>
        <w:t>rity</w:t>
      </w:r>
      <w:r w:rsidRPr="00BE4C9F">
        <w:rPr>
          <w:bCs/>
          <w:sz w:val="22"/>
          <w:szCs w:val="22"/>
        </w:rPr>
        <w:t xml:space="preserve">:  </w:t>
      </w:r>
      <w:r w:rsidR="00BE4C9F" w:rsidRPr="00BE4C9F">
        <w:rPr>
          <w:bCs/>
          <w:sz w:val="22"/>
          <w:szCs w:val="22"/>
        </w:rPr>
        <w:t xml:space="preserve">The permitting authority for this project is </w:t>
      </w:r>
      <w:r w:rsidR="00BE4C9F" w:rsidRPr="00BE4C9F">
        <w:rPr>
          <w:sz w:val="22"/>
          <w:szCs w:val="22"/>
        </w:rPr>
        <w:t>the Northwest District Permitting Program of the Department of Environmental Protection (Department). The District’s physical and mailing address is 160 W. Government Street, Suite 308, Pensacola, Florida 32502-5740.  All documents related to applications for permits to operate an emissions unit shall be submitted to the District Office at the above address or by electronic mail at</w:t>
      </w:r>
      <w:r w:rsidR="00BE4C9F" w:rsidRPr="00E67F79">
        <w:rPr>
          <w:sz w:val="22"/>
          <w:szCs w:val="22"/>
        </w:rPr>
        <w:t xml:space="preserve"> </w:t>
      </w:r>
      <w:hyperlink r:id="rId21" w:history="1">
        <w:r w:rsidR="00BE4C9F" w:rsidRPr="00E67F79">
          <w:rPr>
            <w:rStyle w:val="Hyperlink"/>
            <w:sz w:val="22"/>
            <w:szCs w:val="22"/>
          </w:rPr>
          <w:t>epost_nwdwasteair@dep.state.fl.us</w:t>
        </w:r>
      </w:hyperlink>
      <w:r w:rsidR="00BE4C9F" w:rsidRPr="00E67F79">
        <w:rPr>
          <w:sz w:val="22"/>
          <w:szCs w:val="22"/>
        </w:rPr>
        <w:t>.</w:t>
      </w:r>
    </w:p>
    <w:p w:rsidR="00BB267D" w:rsidRPr="00BB267D" w:rsidRDefault="00DE6A6E" w:rsidP="00BB267D">
      <w:pPr>
        <w:numPr>
          <w:ilvl w:val="0"/>
          <w:numId w:val="2"/>
        </w:numPr>
        <w:spacing w:after="120"/>
        <w:rPr>
          <w:sz w:val="22"/>
          <w:szCs w:val="22"/>
        </w:rPr>
      </w:pPr>
      <w:r w:rsidRPr="0017559C">
        <w:rPr>
          <w:bCs/>
          <w:sz w:val="22"/>
          <w:u w:val="single"/>
        </w:rPr>
        <w:t>Compliance Authorit</w:t>
      </w:r>
      <w:r w:rsidRPr="006C47ED">
        <w:rPr>
          <w:bCs/>
          <w:sz w:val="22"/>
          <w:u w:val="single"/>
        </w:rPr>
        <w:t>y</w:t>
      </w:r>
      <w:r w:rsidRPr="006C47ED">
        <w:rPr>
          <w:bCs/>
          <w:sz w:val="22"/>
        </w:rPr>
        <w:t xml:space="preserve">:  </w:t>
      </w:r>
      <w:r w:rsidR="00BC33B4" w:rsidRPr="006C47ED">
        <w:rPr>
          <w:sz w:val="22"/>
        </w:rPr>
        <w:t xml:space="preserve">All documents related to compliance activities such as reports, tests, and notifications shall be submitted to the </w:t>
      </w:r>
      <w:r w:rsidR="006C47ED" w:rsidRPr="006C47ED">
        <w:rPr>
          <w:sz w:val="22"/>
        </w:rPr>
        <w:t xml:space="preserve">Northwest </w:t>
      </w:r>
      <w:r w:rsidR="00E63E6C" w:rsidRPr="006C47ED">
        <w:rPr>
          <w:sz w:val="22"/>
          <w:szCs w:val="22"/>
        </w:rPr>
        <w:t>District Office</w:t>
      </w:r>
      <w:r w:rsidR="00BC33B4" w:rsidRPr="006C47ED">
        <w:rPr>
          <w:sz w:val="22"/>
        </w:rPr>
        <w:t xml:space="preserve"> </w:t>
      </w:r>
      <w:r w:rsidR="00BE4C9F">
        <w:rPr>
          <w:sz w:val="22"/>
        </w:rPr>
        <w:t xml:space="preserve">Compliance Assurance Program at the above address or by electronic mail at </w:t>
      </w:r>
      <w:r w:rsidR="00BE4C9F" w:rsidRPr="00E67F79">
        <w:rPr>
          <w:sz w:val="22"/>
        </w:rPr>
        <w:t xml:space="preserve"> </w:t>
      </w:r>
      <w:hyperlink r:id="rId22" w:history="1">
        <w:r w:rsidR="00BE4C9F" w:rsidRPr="00E67F79">
          <w:rPr>
            <w:rStyle w:val="Hyperlink"/>
            <w:sz w:val="22"/>
          </w:rPr>
          <w:t>nwdair@dep.state.fl.us</w:t>
        </w:r>
      </w:hyperlink>
      <w:r w:rsidR="00BE4C9F" w:rsidRPr="00E67F79">
        <w:rPr>
          <w:sz w:val="22"/>
        </w:rPr>
        <w:t xml:space="preserve"> </w:t>
      </w:r>
      <w:r w:rsidR="00BE4C9F" w:rsidRPr="00BE4C9F">
        <w:rPr>
          <w:sz w:val="22"/>
        </w:rPr>
        <w:t xml:space="preserve">and copied to </w:t>
      </w:r>
      <w:hyperlink r:id="rId23" w:history="1">
        <w:r w:rsidR="00BE4C9F" w:rsidRPr="00E67F79">
          <w:rPr>
            <w:rStyle w:val="Hyperlink"/>
            <w:sz w:val="22"/>
          </w:rPr>
          <w:t>epost_nwdwasteair@dep.state.fl.us</w:t>
        </w:r>
      </w:hyperlink>
      <w:r w:rsidR="00BE4C9F">
        <w:rPr>
          <w:sz w:val="22"/>
        </w:rPr>
        <w:t>.</w:t>
      </w:r>
    </w:p>
    <w:p w:rsidR="00DE6A6E" w:rsidRPr="00BC33B4" w:rsidRDefault="00BC33B4" w:rsidP="006400E7">
      <w:pPr>
        <w:numPr>
          <w:ilvl w:val="0"/>
          <w:numId w:val="2"/>
        </w:numPr>
        <w:spacing w:after="120"/>
        <w:rPr>
          <w:sz w:val="22"/>
          <w:szCs w:val="22"/>
        </w:rPr>
      </w:pPr>
      <w:r w:rsidRPr="00BC33B4">
        <w:rPr>
          <w:bCs/>
          <w:sz w:val="22"/>
          <w:szCs w:val="22"/>
          <w:u w:val="single"/>
        </w:rPr>
        <w:t>Appendices</w:t>
      </w:r>
      <w:r w:rsidRPr="00BC33B4">
        <w:rPr>
          <w:bCs/>
          <w:sz w:val="22"/>
          <w:szCs w:val="22"/>
        </w:rPr>
        <w:t xml:space="preserve">:  </w:t>
      </w:r>
      <w:r w:rsidRPr="00BC33B4">
        <w:rPr>
          <w:sz w:val="22"/>
          <w:szCs w:val="22"/>
        </w:rPr>
        <w:t xml:space="preserve">The following Appendices are attached as a part of this permit:  Appendix A (Citation Formats and Glossary </w:t>
      </w:r>
      <w:r w:rsidRPr="00BC33B4">
        <w:rPr>
          <w:sz w:val="22"/>
        </w:rPr>
        <w:t>of</w:t>
      </w:r>
      <w:r w:rsidRPr="00BC33B4">
        <w:rPr>
          <w:sz w:val="22"/>
          <w:szCs w:val="22"/>
        </w:rPr>
        <w:t xml:space="preserve"> Common Terms); Appendix B (General Conditions); Appendix C (Common Conditions); and Appendix D (Common Testing Requirements)</w:t>
      </w:r>
      <w:r w:rsidR="006C47ED">
        <w:rPr>
          <w:sz w:val="22"/>
          <w:szCs w:val="22"/>
        </w:rPr>
        <w:t>; Appendix</w:t>
      </w:r>
      <w:r w:rsidR="00A17041">
        <w:rPr>
          <w:sz w:val="22"/>
          <w:szCs w:val="22"/>
        </w:rPr>
        <w:t xml:space="preserve"> E</w:t>
      </w:r>
      <w:r w:rsidR="006C47ED">
        <w:rPr>
          <w:sz w:val="22"/>
          <w:szCs w:val="22"/>
        </w:rPr>
        <w:t xml:space="preserve"> </w:t>
      </w:r>
      <w:r w:rsidR="00A17041">
        <w:rPr>
          <w:sz w:val="22"/>
          <w:szCs w:val="22"/>
        </w:rPr>
        <w:t>(</w:t>
      </w:r>
      <w:r w:rsidR="006C47ED">
        <w:rPr>
          <w:sz w:val="22"/>
          <w:szCs w:val="22"/>
        </w:rPr>
        <w:t>40 CFR 60, Subpart A</w:t>
      </w:r>
      <w:r w:rsidR="00A17041">
        <w:rPr>
          <w:sz w:val="22"/>
          <w:szCs w:val="22"/>
        </w:rPr>
        <w:t>)</w:t>
      </w:r>
      <w:r w:rsidR="006C47ED">
        <w:rPr>
          <w:sz w:val="22"/>
          <w:szCs w:val="22"/>
        </w:rPr>
        <w:t>; Appendix</w:t>
      </w:r>
      <w:r w:rsidR="00A17041">
        <w:rPr>
          <w:sz w:val="22"/>
          <w:szCs w:val="22"/>
        </w:rPr>
        <w:t xml:space="preserve"> F</w:t>
      </w:r>
      <w:r w:rsidR="006C47ED">
        <w:rPr>
          <w:sz w:val="22"/>
          <w:szCs w:val="22"/>
        </w:rPr>
        <w:t xml:space="preserve"> </w:t>
      </w:r>
      <w:r w:rsidR="00A17041">
        <w:rPr>
          <w:sz w:val="22"/>
          <w:szCs w:val="22"/>
        </w:rPr>
        <w:t>(</w:t>
      </w:r>
      <w:r w:rsidR="006C47ED">
        <w:rPr>
          <w:sz w:val="22"/>
          <w:szCs w:val="22"/>
        </w:rPr>
        <w:t>40 CFR 60, Subpart IIII</w:t>
      </w:r>
      <w:r w:rsidR="00A17041">
        <w:rPr>
          <w:sz w:val="22"/>
          <w:szCs w:val="22"/>
        </w:rPr>
        <w:t>)</w:t>
      </w:r>
      <w:r w:rsidR="006C47ED">
        <w:rPr>
          <w:sz w:val="22"/>
          <w:szCs w:val="22"/>
        </w:rPr>
        <w:t xml:space="preserve">; </w:t>
      </w:r>
      <w:r w:rsidR="00A17041">
        <w:rPr>
          <w:sz w:val="22"/>
          <w:szCs w:val="22"/>
        </w:rPr>
        <w:t>Appendix G (</w:t>
      </w:r>
      <w:r w:rsidR="006C47ED">
        <w:rPr>
          <w:sz w:val="22"/>
          <w:szCs w:val="22"/>
        </w:rPr>
        <w:t>40 CFR 63, Subpart A</w:t>
      </w:r>
      <w:r w:rsidR="00A17041">
        <w:rPr>
          <w:sz w:val="22"/>
          <w:szCs w:val="22"/>
        </w:rPr>
        <w:t>)</w:t>
      </w:r>
      <w:r w:rsidR="006C47ED">
        <w:rPr>
          <w:sz w:val="22"/>
          <w:szCs w:val="22"/>
        </w:rPr>
        <w:t xml:space="preserve">; </w:t>
      </w:r>
      <w:r w:rsidR="00A17041">
        <w:rPr>
          <w:sz w:val="22"/>
          <w:szCs w:val="22"/>
        </w:rPr>
        <w:t>and Appendix H (</w:t>
      </w:r>
      <w:r w:rsidR="006C47ED">
        <w:rPr>
          <w:sz w:val="22"/>
          <w:szCs w:val="22"/>
        </w:rPr>
        <w:t>40 CFR 63, Subpart ZZZZ</w:t>
      </w:r>
      <w:r w:rsidR="00A17041">
        <w:rPr>
          <w:sz w:val="22"/>
          <w:szCs w:val="22"/>
        </w:rPr>
        <w:t>)</w:t>
      </w:r>
      <w:r w:rsidRPr="00BC33B4">
        <w:rPr>
          <w:sz w:val="22"/>
          <w:szCs w:val="22"/>
        </w:rPr>
        <w:t>.</w:t>
      </w:r>
    </w:p>
    <w:p w:rsidR="00DE6A6E" w:rsidRPr="00877418" w:rsidRDefault="00DE6A6E" w:rsidP="006400E7">
      <w:pPr>
        <w:numPr>
          <w:ilvl w:val="0"/>
          <w:numId w:val="2"/>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877418" w:rsidRDefault="00DE6A6E" w:rsidP="006400E7">
      <w:pPr>
        <w:numPr>
          <w:ilvl w:val="0"/>
          <w:numId w:val="2"/>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E6A6E" w:rsidRPr="007935DA" w:rsidRDefault="00DE6A6E" w:rsidP="006400E7">
      <w:pPr>
        <w:numPr>
          <w:ilvl w:val="0"/>
          <w:numId w:val="2"/>
        </w:numPr>
        <w:spacing w:after="120"/>
        <w:rPr>
          <w:sz w:val="22"/>
          <w:szCs w:val="22"/>
        </w:rPr>
      </w:pPr>
      <w:r w:rsidRPr="00877418">
        <w:rPr>
          <w:sz w:val="22"/>
          <w:szCs w:val="22"/>
          <w:u w:val="single"/>
        </w:rPr>
        <w:t>Modifications</w:t>
      </w:r>
      <w:r w:rsidRPr="00877418">
        <w:rPr>
          <w:sz w:val="22"/>
          <w:szCs w:val="22"/>
        </w:rPr>
        <w:t xml:space="preserve">: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 xml:space="preserve">modified without obtaining an air construction permit from the Department.  Such permit shall be obtained prior to </w:t>
      </w:r>
      <w:r w:rsidRPr="007935DA">
        <w:rPr>
          <w:sz w:val="22"/>
          <w:szCs w:val="22"/>
        </w:rPr>
        <w:t>beginning construction or modification.  [Rules 62-210.300(1) and 62-212.300(1)(a), F.A.C.]</w:t>
      </w:r>
    </w:p>
    <w:p w:rsidR="006F18BD" w:rsidRDefault="006F18BD" w:rsidP="006400E7">
      <w:pPr>
        <w:numPr>
          <w:ilvl w:val="0"/>
          <w:numId w:val="2"/>
        </w:numPr>
        <w:autoSpaceDE w:val="0"/>
        <w:autoSpaceDN w:val="0"/>
        <w:adjustRightInd w:val="0"/>
        <w:spacing w:after="120"/>
        <w:rPr>
          <w:sz w:val="22"/>
          <w:szCs w:val="22"/>
        </w:rPr>
      </w:pPr>
      <w:r w:rsidRPr="007935DA">
        <w:rPr>
          <w:bCs/>
          <w:sz w:val="22"/>
          <w:szCs w:val="22"/>
          <w:u w:val="single"/>
        </w:rPr>
        <w:t>Renewal.</w:t>
      </w:r>
      <w:r w:rsidRPr="007935DA">
        <w:rPr>
          <w:bCs/>
          <w:sz w:val="22"/>
          <w:szCs w:val="22"/>
        </w:rPr>
        <w:t xml:space="preserve">  Prior to 60 days before the expiration date of this permit, the permittee shall apply for a renewal of</w:t>
      </w:r>
      <w:r w:rsidRPr="00BC33B4">
        <w:rPr>
          <w:bCs/>
          <w:sz w:val="22"/>
          <w:szCs w:val="22"/>
        </w:rPr>
        <w:t xml:space="preserve"> the permit.  </w:t>
      </w:r>
      <w:r w:rsidRPr="00BC33B4">
        <w:rPr>
          <w:sz w:val="22"/>
          <w:szCs w:val="22"/>
        </w:rPr>
        <w:t xml:space="preserve">A renewal application shall be timely and sufficient.   If the application is submitted prior to </w:t>
      </w:r>
      <w:r w:rsidRPr="00BC33B4">
        <w:rPr>
          <w:bCs/>
          <w:sz w:val="22"/>
          <w:szCs w:val="22"/>
        </w:rPr>
        <w:t xml:space="preserve">60 </w:t>
      </w:r>
      <w:r w:rsidRPr="00BC33B4">
        <w:rPr>
          <w:sz w:val="22"/>
          <w:szCs w:val="22"/>
        </w:rPr>
        <w:t xml:space="preserve">days before expiration of the permit, it will be considered timely and sufficient.  If the renewal application is submitted </w:t>
      </w:r>
      <w:proofErr w:type="gramStart"/>
      <w:r w:rsidRPr="00BC33B4">
        <w:rPr>
          <w:sz w:val="22"/>
          <w:szCs w:val="22"/>
        </w:rPr>
        <w:t>at a later date</w:t>
      </w:r>
      <w:proofErr w:type="gramEnd"/>
      <w:r w:rsidRPr="00BC33B4">
        <w:rPr>
          <w:sz w:val="22"/>
          <w:szCs w:val="22"/>
        </w:rPr>
        <w:t>,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Pr="00BC33B4">
        <w:rPr>
          <w:bCs/>
          <w:sz w:val="22"/>
          <w:szCs w:val="22"/>
        </w:rPr>
        <w:t>.</w:t>
      </w:r>
      <w:r w:rsidRPr="00BC33B4">
        <w:rPr>
          <w:sz w:val="22"/>
          <w:szCs w:val="22"/>
        </w:rPr>
        <w:t xml:space="preserve">  [Rule 62-4.090, F.A.C.]</w:t>
      </w:r>
    </w:p>
    <w:p w:rsidR="002B069F" w:rsidRPr="002B069F" w:rsidRDefault="00DF772E" w:rsidP="006400E7">
      <w:pPr>
        <w:numPr>
          <w:ilvl w:val="0"/>
          <w:numId w:val="2"/>
        </w:numPr>
        <w:autoSpaceDE w:val="0"/>
        <w:autoSpaceDN w:val="0"/>
        <w:adjustRightInd w:val="0"/>
        <w:spacing w:after="120"/>
        <w:rPr>
          <w:sz w:val="22"/>
          <w:szCs w:val="22"/>
        </w:rPr>
      </w:pPr>
      <w:r w:rsidRPr="00DF772E">
        <w:rPr>
          <w:sz w:val="22"/>
          <w:szCs w:val="22"/>
          <w:u w:val="single"/>
        </w:rPr>
        <w:t>Annual Operating Report</w:t>
      </w:r>
      <w:r w:rsidR="00627140">
        <w:rPr>
          <w:sz w:val="22"/>
          <w:szCs w:val="22"/>
          <w:u w:val="single"/>
        </w:rPr>
        <w:t xml:space="preserve"> (AOR)</w:t>
      </w:r>
      <w:r w:rsidRPr="00DF772E">
        <w:rPr>
          <w:sz w:val="22"/>
          <w:szCs w:val="22"/>
        </w:rPr>
        <w:t xml:space="preserve">:  </w:t>
      </w:r>
      <w:r w:rsidR="00627140" w:rsidRPr="00627140">
        <w:rPr>
          <w:bCs/>
          <w:sz w:val="22"/>
          <w:szCs w:val="22"/>
        </w:rPr>
        <w:t>The information required by the Annual Operating Report for Air Pollutant Emitting Facility (DEP Form No. 62-210.900(5)) shall be submitted by April 1 of each year, for the previous calendar y</w:t>
      </w:r>
      <w:r w:rsidR="00627140" w:rsidRPr="0094282C">
        <w:rPr>
          <w:bCs/>
          <w:sz w:val="22"/>
          <w:szCs w:val="22"/>
        </w:rPr>
        <w:t xml:space="preserve">ear, to the Department of Environmental Protection’s (DEP) </w:t>
      </w:r>
      <w:r w:rsidR="005B1C05" w:rsidRPr="0094282C">
        <w:rPr>
          <w:bCs/>
          <w:sz w:val="22"/>
          <w:szCs w:val="22"/>
        </w:rPr>
        <w:t>District Office</w:t>
      </w:r>
      <w:r w:rsidR="0094282C" w:rsidRPr="0094282C">
        <w:rPr>
          <w:bCs/>
          <w:sz w:val="22"/>
          <w:szCs w:val="22"/>
        </w:rPr>
        <w:t>.</w:t>
      </w:r>
      <w:r w:rsidR="00627140" w:rsidRPr="0094282C">
        <w:rPr>
          <w:bCs/>
          <w:sz w:val="22"/>
          <w:szCs w:val="22"/>
        </w:rPr>
        <w:t xml:space="preserve">  A</w:t>
      </w:r>
      <w:r w:rsidRPr="0094282C">
        <w:rPr>
          <w:sz w:val="22"/>
          <w:szCs w:val="22"/>
        </w:rPr>
        <w:t>ll synthetic non-Title V sources shall submit a completed DEP Form 62-210.900(5</w:t>
      </w:r>
      <w:r w:rsidR="005B1C05" w:rsidRPr="0094282C">
        <w:rPr>
          <w:sz w:val="22"/>
          <w:szCs w:val="22"/>
        </w:rPr>
        <w:t>)</w:t>
      </w:r>
      <w:r w:rsidR="000F729F" w:rsidRPr="0094282C">
        <w:rPr>
          <w:sz w:val="22"/>
          <w:szCs w:val="22"/>
        </w:rPr>
        <w:t xml:space="preserve"> unless </w:t>
      </w:r>
      <w:r w:rsidR="005B1C05" w:rsidRPr="0094282C">
        <w:rPr>
          <w:sz w:val="22"/>
          <w:szCs w:val="22"/>
        </w:rPr>
        <w:t>the annual operating report is submitted using the</w:t>
      </w:r>
      <w:r w:rsidR="005B1C05" w:rsidRPr="005B1C05">
        <w:rPr>
          <w:sz w:val="22"/>
          <w:szCs w:val="22"/>
        </w:rPr>
        <w:t xml:space="preserve"> DEP’s electronic annual operating report software. </w:t>
      </w:r>
      <w:r w:rsidR="002B069F">
        <w:rPr>
          <w:sz w:val="22"/>
          <w:szCs w:val="22"/>
        </w:rPr>
        <w:t xml:space="preserve"> </w:t>
      </w:r>
      <w:r w:rsidR="002B069F" w:rsidRPr="002B069F">
        <w:rPr>
          <w:bCs/>
          <w:sz w:val="22"/>
          <w:szCs w:val="22"/>
        </w:rPr>
        <w:t xml:space="preserve">Emissions shall be computed in accordance with the provisions of subsection 62-210.370(2), F.A.C.  </w:t>
      </w:r>
      <w:r w:rsidR="002B069F" w:rsidRPr="00DF772E">
        <w:rPr>
          <w:sz w:val="22"/>
          <w:szCs w:val="22"/>
        </w:rPr>
        <w:t>[Rule 62-210.370(3), F.A.C.]</w:t>
      </w:r>
    </w:p>
    <w:p w:rsidR="00DF772E" w:rsidRDefault="002B069F" w:rsidP="002B069F">
      <w:pPr>
        <w:autoSpaceDE w:val="0"/>
        <w:autoSpaceDN w:val="0"/>
        <w:adjustRightInd w:val="0"/>
        <w:ind w:left="360"/>
        <w:rPr>
          <w:bCs/>
          <w:i/>
          <w:iCs/>
          <w:sz w:val="22"/>
          <w:szCs w:val="22"/>
        </w:rPr>
      </w:pPr>
      <w:r w:rsidRPr="002B069F">
        <w:rPr>
          <w:bCs/>
          <w:i/>
          <w:iCs/>
          <w:sz w:val="22"/>
          <w:szCs w:val="22"/>
        </w:rPr>
        <w:t xml:space="preserve">{Permitting </w:t>
      </w:r>
      <w:r>
        <w:rPr>
          <w:bCs/>
          <w:i/>
          <w:iCs/>
          <w:sz w:val="22"/>
          <w:szCs w:val="22"/>
        </w:rPr>
        <w:t xml:space="preserve">Note:  </w:t>
      </w:r>
      <w:r w:rsidRPr="002B069F">
        <w:rPr>
          <w:bCs/>
          <w:i/>
          <w:iCs/>
          <w:sz w:val="22"/>
          <w:szCs w:val="22"/>
        </w:rPr>
        <w:t xml:space="preserve">Resources to help you complete your AOR are available on the electronic AOR (EAOR) website at:  </w:t>
      </w:r>
      <w:hyperlink r:id="rId24" w:history="1">
        <w:r w:rsidRPr="002B069F">
          <w:rPr>
            <w:bCs/>
            <w:i/>
            <w:iCs/>
            <w:color w:val="0000FF"/>
            <w:sz w:val="22"/>
            <w:szCs w:val="22"/>
            <w:u w:val="single"/>
          </w:rPr>
          <w:t>http://www.dep.state.fl.us/air/emission/eaor</w:t>
        </w:r>
      </w:hyperlink>
      <w:r w:rsidRPr="002B069F">
        <w:rPr>
          <w:bCs/>
          <w:i/>
          <w:iCs/>
          <w:sz w:val="22"/>
          <w:szCs w:val="22"/>
        </w:rPr>
        <w:t xml:space="preserve">.  If you have questions or need assistance after reviewing the information posted on the EAOR website, please contact the Department by phone at (850) 717-9000 or email at </w:t>
      </w:r>
      <w:hyperlink r:id="rId25" w:history="1">
        <w:r w:rsidRPr="002B069F">
          <w:rPr>
            <w:bCs/>
            <w:i/>
            <w:iCs/>
            <w:color w:val="0000FF"/>
            <w:sz w:val="22"/>
            <w:szCs w:val="22"/>
            <w:u w:val="single"/>
          </w:rPr>
          <w:t>eaor@dep.state.fl.us</w:t>
        </w:r>
      </w:hyperlink>
      <w:r w:rsidRPr="002B069F">
        <w:rPr>
          <w:bCs/>
          <w:i/>
          <w:iCs/>
          <w:sz w:val="22"/>
          <w:szCs w:val="22"/>
        </w:rPr>
        <w:t>.}</w:t>
      </w:r>
    </w:p>
    <w:p w:rsidR="00227106" w:rsidRDefault="00227106" w:rsidP="002B069F">
      <w:pPr>
        <w:autoSpaceDE w:val="0"/>
        <w:autoSpaceDN w:val="0"/>
        <w:adjustRightInd w:val="0"/>
        <w:ind w:left="360"/>
        <w:rPr>
          <w:bCs/>
          <w:i/>
          <w:iCs/>
          <w:sz w:val="22"/>
          <w:szCs w:val="22"/>
        </w:rPr>
      </w:pPr>
    </w:p>
    <w:p w:rsidR="00A87C86" w:rsidRPr="001D5DD4" w:rsidRDefault="00606F10" w:rsidP="00A87C86">
      <w:pPr>
        <w:spacing w:after="120"/>
        <w:rPr>
          <w:rFonts w:ascii="Arial" w:hAnsi="Arial" w:cs="Arial"/>
        </w:rPr>
      </w:pPr>
      <w:hyperlink w:anchor="Facility_Description" w:history="1">
        <w:r w:rsidR="00A87C86" w:rsidRPr="00FB292B">
          <w:rPr>
            <w:rFonts w:ascii="Arial" w:hAnsi="Arial" w:cs="Arial"/>
            <w:noProof/>
            <w:color w:val="0000FF"/>
            <w:sz w:val="17"/>
            <w:szCs w:val="17"/>
          </w:rPr>
          <w:drawing>
            <wp:inline distT="0" distB="0" distL="0" distR="0" wp14:anchorId="2FF6A5FE" wp14:editId="244ADAD1">
              <wp:extent cx="149860" cy="149860"/>
              <wp:effectExtent l="0" t="0" r="2540" b="2540"/>
              <wp:docPr id="11" name="Picture 11"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Pr>
            <w:rFonts w:ascii="Arial" w:hAnsi="Arial" w:cs="Arial"/>
            <w:color w:val="0000FF"/>
            <w:sz w:val="17"/>
            <w:szCs w:val="17"/>
          </w:rPr>
          <w:t>Back to Emissions Units Descriptions</w:t>
        </w:r>
      </w:hyperlink>
    </w:p>
    <w:p w:rsidR="00DE6A6E" w:rsidRPr="00877418" w:rsidRDefault="00DE6A6E" w:rsidP="00DE6A6E">
      <w:pPr>
        <w:spacing w:after="120"/>
        <w:rPr>
          <w:sz w:val="22"/>
          <w:szCs w:val="22"/>
        </w:rPr>
      </w:pPr>
    </w:p>
    <w:p w:rsidR="00DE6A6E" w:rsidRPr="00877418" w:rsidRDefault="00DE6A6E" w:rsidP="00DE6A6E">
      <w:pPr>
        <w:ind w:firstLine="90"/>
        <w:rPr>
          <w:caps/>
          <w:sz w:val="22"/>
          <w:szCs w:val="22"/>
          <w:u w:val="single"/>
        </w:rPr>
        <w:sectPr w:rsidR="00DE6A6E" w:rsidRPr="00877418" w:rsidSect="009E0C70">
          <w:headerReference w:type="even" r:id="rId28"/>
          <w:headerReference w:type="default" r:id="rId29"/>
          <w:headerReference w:type="first" r:id="rId30"/>
          <w:pgSz w:w="12240" w:h="15840" w:code="1"/>
          <w:pgMar w:top="720" w:right="1080" w:bottom="720" w:left="1080" w:header="720" w:footer="720" w:gutter="0"/>
          <w:cols w:space="720"/>
          <w:docGrid w:linePitch="272"/>
        </w:sectPr>
      </w:pPr>
    </w:p>
    <w:p w:rsidR="0022590A" w:rsidRPr="00A61FF4" w:rsidRDefault="0022590A" w:rsidP="0022590A">
      <w:pPr>
        <w:pStyle w:val="BodyText3"/>
        <w:numPr>
          <w:ilvl w:val="12"/>
          <w:numId w:val="0"/>
        </w:numPr>
        <w:rPr>
          <w:sz w:val="22"/>
          <w:szCs w:val="22"/>
        </w:rPr>
      </w:pPr>
      <w:bookmarkStart w:id="2" w:name="EU_009"/>
      <w:bookmarkEnd w:id="2"/>
      <w:r w:rsidRPr="00A61FF4">
        <w:rPr>
          <w:sz w:val="22"/>
          <w:szCs w:val="22"/>
        </w:rPr>
        <w:lastRenderedPageBreak/>
        <w:t>This section of the permit addresses the following emission</w:t>
      </w:r>
      <w:r w:rsidRPr="003C681C">
        <w:rPr>
          <w:sz w:val="22"/>
          <w:szCs w:val="22"/>
        </w:rPr>
        <w:t>s unit</w:t>
      </w:r>
      <w:r w:rsidRPr="00A61FF4">
        <w:rPr>
          <w:sz w:val="22"/>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197"/>
      </w:tblGrid>
      <w:tr w:rsidR="0022590A" w:rsidRPr="00877418" w:rsidTr="003F651A">
        <w:tc>
          <w:tcPr>
            <w:tcW w:w="957" w:type="dxa"/>
          </w:tcPr>
          <w:p w:rsidR="0022590A" w:rsidRPr="003C681C" w:rsidRDefault="0022590A" w:rsidP="00D6457F">
            <w:pPr>
              <w:jc w:val="center"/>
              <w:rPr>
                <w:b/>
                <w:sz w:val="22"/>
                <w:szCs w:val="22"/>
              </w:rPr>
            </w:pPr>
            <w:r w:rsidRPr="003C681C">
              <w:rPr>
                <w:b/>
                <w:sz w:val="22"/>
                <w:szCs w:val="22"/>
              </w:rPr>
              <w:t>EU No.</w:t>
            </w:r>
          </w:p>
        </w:tc>
        <w:tc>
          <w:tcPr>
            <w:tcW w:w="9197" w:type="dxa"/>
          </w:tcPr>
          <w:p w:rsidR="0022590A" w:rsidRPr="003C681C" w:rsidRDefault="0022590A" w:rsidP="00D6457F">
            <w:pPr>
              <w:rPr>
                <w:sz w:val="22"/>
                <w:szCs w:val="22"/>
              </w:rPr>
            </w:pPr>
            <w:r w:rsidRPr="003C681C">
              <w:rPr>
                <w:b/>
                <w:sz w:val="22"/>
                <w:szCs w:val="22"/>
              </w:rPr>
              <w:t>Emission Unit Description</w:t>
            </w:r>
          </w:p>
        </w:tc>
      </w:tr>
      <w:tr w:rsidR="0022590A" w:rsidRPr="00877418" w:rsidTr="003F651A">
        <w:tc>
          <w:tcPr>
            <w:tcW w:w="957" w:type="dxa"/>
          </w:tcPr>
          <w:p w:rsidR="0022590A" w:rsidRPr="003C681C" w:rsidRDefault="003C681C" w:rsidP="00D6457F">
            <w:pPr>
              <w:jc w:val="center"/>
              <w:rPr>
                <w:sz w:val="22"/>
                <w:szCs w:val="22"/>
              </w:rPr>
            </w:pPr>
            <w:r>
              <w:rPr>
                <w:sz w:val="22"/>
                <w:szCs w:val="22"/>
              </w:rPr>
              <w:t>009</w:t>
            </w:r>
          </w:p>
        </w:tc>
        <w:tc>
          <w:tcPr>
            <w:tcW w:w="9197" w:type="dxa"/>
          </w:tcPr>
          <w:p w:rsidR="0022590A" w:rsidRPr="00227106" w:rsidRDefault="003C681C" w:rsidP="00D6457F">
            <w:pPr>
              <w:rPr>
                <w:b/>
                <w:sz w:val="22"/>
                <w:szCs w:val="22"/>
              </w:rPr>
            </w:pPr>
            <w:r w:rsidRPr="00227106">
              <w:rPr>
                <w:sz w:val="22"/>
                <w:szCs w:val="22"/>
              </w:rPr>
              <w:t>Mixing Room (DC-1 Baghouse)</w:t>
            </w:r>
          </w:p>
        </w:tc>
      </w:tr>
    </w:tbl>
    <w:p w:rsidR="003C681C" w:rsidRPr="003C681C" w:rsidRDefault="003C681C" w:rsidP="0022590A">
      <w:pPr>
        <w:spacing w:before="120" w:after="120"/>
        <w:rPr>
          <w:sz w:val="22"/>
          <w:szCs w:val="22"/>
        </w:rPr>
      </w:pPr>
      <w:r>
        <w:rPr>
          <w:sz w:val="22"/>
          <w:szCs w:val="22"/>
        </w:rPr>
        <w:t xml:space="preserve">Solid raw materials are loaded into a reactor and mix tanks in the mixing room.  A </w:t>
      </w:r>
      <w:proofErr w:type="spellStart"/>
      <w:r>
        <w:rPr>
          <w:sz w:val="22"/>
          <w:szCs w:val="22"/>
        </w:rPr>
        <w:t>Dustex</w:t>
      </w:r>
      <w:proofErr w:type="spellEnd"/>
      <w:r>
        <w:rPr>
          <w:sz w:val="22"/>
          <w:szCs w:val="22"/>
        </w:rPr>
        <w:t>, Model CJU 400 DC-1 Baghouse controls the release of particulate matter (PM) during the loading of these solid raw materials.  PM is collected via negative pressure hoods and routed through a ductwork system to the baghouse.  PM is collected on the baghouse filter cartridges and discharged via air-pulsing into collection bins for disposal.</w:t>
      </w:r>
    </w:p>
    <w:p w:rsidR="0022590A" w:rsidRPr="00845DA5" w:rsidRDefault="0022590A" w:rsidP="0022590A">
      <w:pPr>
        <w:spacing w:before="120" w:after="120"/>
        <w:rPr>
          <w:b/>
          <w:caps/>
          <w:sz w:val="22"/>
          <w:szCs w:val="22"/>
        </w:rPr>
      </w:pPr>
      <w:r w:rsidRPr="00845DA5">
        <w:rPr>
          <w:b/>
          <w:caps/>
          <w:sz w:val="22"/>
          <w:szCs w:val="22"/>
        </w:rPr>
        <w:t>Performance Restrictions</w:t>
      </w:r>
    </w:p>
    <w:p w:rsidR="0022590A" w:rsidRPr="00845DA5" w:rsidRDefault="0022590A" w:rsidP="00430592">
      <w:pPr>
        <w:numPr>
          <w:ilvl w:val="0"/>
          <w:numId w:val="1"/>
        </w:numPr>
        <w:suppressAutoHyphens/>
        <w:spacing w:after="120"/>
        <w:ind w:left="360"/>
        <w:rPr>
          <w:sz w:val="22"/>
          <w:szCs w:val="22"/>
        </w:rPr>
      </w:pPr>
      <w:r w:rsidRPr="00845DA5">
        <w:rPr>
          <w:sz w:val="22"/>
          <w:szCs w:val="22"/>
          <w:u w:val="single"/>
        </w:rPr>
        <w:t>Permitted Capacity</w:t>
      </w:r>
      <w:r w:rsidRPr="00845DA5">
        <w:rPr>
          <w:sz w:val="22"/>
          <w:szCs w:val="22"/>
        </w:rPr>
        <w:t xml:space="preserve">:  </w:t>
      </w:r>
      <w:r w:rsidR="00BE12DA">
        <w:rPr>
          <w:sz w:val="22"/>
          <w:szCs w:val="22"/>
        </w:rPr>
        <w:t>The maximum allowable operating rate is 228 pounds (</w:t>
      </w:r>
      <w:proofErr w:type="spellStart"/>
      <w:r w:rsidR="00BE12DA">
        <w:rPr>
          <w:sz w:val="22"/>
          <w:szCs w:val="22"/>
        </w:rPr>
        <w:t>lbs</w:t>
      </w:r>
      <w:proofErr w:type="spellEnd"/>
      <w:r w:rsidR="00BE12DA">
        <w:rPr>
          <w:sz w:val="22"/>
          <w:szCs w:val="22"/>
        </w:rPr>
        <w:t>) solids per hour.  (Rules 62-4.0</w:t>
      </w:r>
      <w:r w:rsidR="00940B93">
        <w:rPr>
          <w:sz w:val="22"/>
          <w:szCs w:val="22"/>
        </w:rPr>
        <w:t>70</w:t>
      </w:r>
      <w:r w:rsidR="00BE12DA">
        <w:rPr>
          <w:sz w:val="22"/>
          <w:szCs w:val="22"/>
        </w:rPr>
        <w:t>(</w:t>
      </w:r>
      <w:r w:rsidR="00940B93">
        <w:rPr>
          <w:sz w:val="22"/>
          <w:szCs w:val="22"/>
        </w:rPr>
        <w:t>3</w:t>
      </w:r>
      <w:r w:rsidR="00BE12DA">
        <w:rPr>
          <w:sz w:val="22"/>
          <w:szCs w:val="22"/>
        </w:rPr>
        <w:t xml:space="preserve">) and </w:t>
      </w:r>
      <w:r w:rsidRPr="00845DA5">
        <w:rPr>
          <w:sz w:val="22"/>
          <w:szCs w:val="22"/>
        </w:rPr>
        <w:t>Rule 62-210.200(PTE), F.A.C.]</w:t>
      </w:r>
    </w:p>
    <w:p w:rsidR="0022590A" w:rsidRPr="00845DA5" w:rsidRDefault="0022590A" w:rsidP="00430592">
      <w:pPr>
        <w:numPr>
          <w:ilvl w:val="0"/>
          <w:numId w:val="1"/>
        </w:numPr>
        <w:spacing w:after="120"/>
        <w:ind w:left="360"/>
        <w:rPr>
          <w:sz w:val="22"/>
          <w:szCs w:val="22"/>
        </w:rPr>
      </w:pPr>
      <w:r w:rsidRPr="00845DA5">
        <w:rPr>
          <w:sz w:val="22"/>
          <w:szCs w:val="22"/>
          <w:u w:val="single"/>
        </w:rPr>
        <w:t>Authorized Fuel</w:t>
      </w:r>
      <w:r w:rsidRPr="00845DA5">
        <w:rPr>
          <w:sz w:val="22"/>
          <w:szCs w:val="22"/>
        </w:rPr>
        <w:t xml:space="preserve">:  </w:t>
      </w:r>
      <w:r w:rsidR="00C86D9E">
        <w:rPr>
          <w:sz w:val="22"/>
          <w:szCs w:val="22"/>
        </w:rPr>
        <w:t>No fuel is used by this emissions unit</w:t>
      </w:r>
    </w:p>
    <w:p w:rsidR="0022590A" w:rsidRDefault="0022590A" w:rsidP="00430592">
      <w:pPr>
        <w:numPr>
          <w:ilvl w:val="0"/>
          <w:numId w:val="1"/>
        </w:numPr>
        <w:suppressAutoHyphens/>
        <w:spacing w:after="120"/>
        <w:ind w:left="360"/>
        <w:rPr>
          <w:sz w:val="22"/>
          <w:szCs w:val="22"/>
        </w:rPr>
      </w:pPr>
      <w:r w:rsidRPr="00845DA5">
        <w:rPr>
          <w:sz w:val="22"/>
          <w:szCs w:val="22"/>
          <w:u w:val="single"/>
        </w:rPr>
        <w:t>Restricted Operation</w:t>
      </w:r>
      <w:r w:rsidRPr="00845DA5">
        <w:rPr>
          <w:sz w:val="22"/>
          <w:szCs w:val="22"/>
        </w:rPr>
        <w:t>:  The hours of operation of are not limited (8</w:t>
      </w:r>
      <w:r>
        <w:rPr>
          <w:sz w:val="22"/>
          <w:szCs w:val="22"/>
        </w:rPr>
        <w:t>,</w:t>
      </w:r>
      <w:r w:rsidRPr="00845DA5">
        <w:rPr>
          <w:sz w:val="22"/>
          <w:szCs w:val="22"/>
        </w:rPr>
        <w:t>760 hours per year).</w:t>
      </w:r>
      <w:r>
        <w:rPr>
          <w:sz w:val="22"/>
          <w:szCs w:val="22"/>
        </w:rPr>
        <w:t xml:space="preserve">  </w:t>
      </w:r>
      <w:r w:rsidRPr="00845DA5">
        <w:rPr>
          <w:sz w:val="22"/>
          <w:szCs w:val="22"/>
        </w:rPr>
        <w:t>[Rules 62-4.070(3)</w:t>
      </w:r>
      <w:r w:rsidR="00C86D9E">
        <w:rPr>
          <w:sz w:val="22"/>
          <w:szCs w:val="22"/>
        </w:rPr>
        <w:t>, 62-4.160(2),</w:t>
      </w:r>
      <w:r w:rsidRPr="00845DA5">
        <w:rPr>
          <w:sz w:val="22"/>
          <w:szCs w:val="22"/>
        </w:rPr>
        <w:t xml:space="preserve"> and 62-210.200(PTE), F.A.C.]</w:t>
      </w:r>
    </w:p>
    <w:p w:rsidR="0022590A" w:rsidRPr="00A61FF4" w:rsidRDefault="0022590A" w:rsidP="0022590A">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22590A" w:rsidRPr="00845DA5" w:rsidRDefault="0022590A" w:rsidP="00430592">
      <w:pPr>
        <w:numPr>
          <w:ilvl w:val="0"/>
          <w:numId w:val="1"/>
        </w:numPr>
        <w:suppressAutoHyphens/>
        <w:spacing w:after="120"/>
        <w:ind w:left="360"/>
        <w:rPr>
          <w:sz w:val="22"/>
          <w:szCs w:val="22"/>
        </w:rPr>
      </w:pPr>
      <w:r w:rsidRPr="00845DA5">
        <w:rPr>
          <w:sz w:val="22"/>
          <w:szCs w:val="22"/>
          <w:u w:val="single"/>
        </w:rPr>
        <w:t>Emissions Standards</w:t>
      </w:r>
      <w:r w:rsidRPr="00845DA5">
        <w:rPr>
          <w:sz w:val="22"/>
          <w:szCs w:val="22"/>
        </w:rPr>
        <w:t>:</w:t>
      </w:r>
    </w:p>
    <w:p w:rsidR="0022590A" w:rsidRPr="00275EAB" w:rsidRDefault="00464B82" w:rsidP="006400E7">
      <w:pPr>
        <w:numPr>
          <w:ilvl w:val="0"/>
          <w:numId w:val="3"/>
        </w:numPr>
        <w:suppressAutoHyphens/>
        <w:spacing w:after="120"/>
        <w:rPr>
          <w:sz w:val="22"/>
          <w:szCs w:val="22"/>
        </w:rPr>
      </w:pPr>
      <w:r w:rsidRPr="00275EAB">
        <w:rPr>
          <w:sz w:val="22"/>
          <w:szCs w:val="22"/>
        </w:rPr>
        <w:t>Visible Emissions.</w:t>
      </w:r>
      <w:r w:rsidR="0022590A" w:rsidRPr="00275EAB">
        <w:rPr>
          <w:sz w:val="22"/>
          <w:szCs w:val="22"/>
        </w:rPr>
        <w:t xml:space="preserve">  </w:t>
      </w:r>
      <w:r w:rsidRPr="00275EAB">
        <w:rPr>
          <w:sz w:val="22"/>
          <w:szCs w:val="22"/>
        </w:rPr>
        <w:t>Visible emissions shall not exceed 5% Opacity.  [Rule</w:t>
      </w:r>
      <w:r w:rsidR="00227106">
        <w:rPr>
          <w:sz w:val="22"/>
          <w:szCs w:val="22"/>
        </w:rPr>
        <w:t>s</w:t>
      </w:r>
      <w:r w:rsidRPr="00275EAB">
        <w:rPr>
          <w:sz w:val="22"/>
          <w:szCs w:val="22"/>
        </w:rPr>
        <w:t xml:space="preserve"> 62-297.310(7),</w:t>
      </w:r>
      <w:r w:rsidR="00227106" w:rsidRPr="00227106">
        <w:rPr>
          <w:sz w:val="22"/>
          <w:szCs w:val="22"/>
        </w:rPr>
        <w:t xml:space="preserve"> and 62-297.620(4),</w:t>
      </w:r>
      <w:r w:rsidRPr="00275EAB">
        <w:rPr>
          <w:sz w:val="22"/>
          <w:szCs w:val="22"/>
        </w:rPr>
        <w:t xml:space="preserve"> F.A.C.]</w:t>
      </w:r>
    </w:p>
    <w:p w:rsidR="0022590A" w:rsidRDefault="00464B82" w:rsidP="006400E7">
      <w:pPr>
        <w:numPr>
          <w:ilvl w:val="0"/>
          <w:numId w:val="3"/>
        </w:numPr>
        <w:suppressAutoHyphens/>
        <w:spacing w:after="120"/>
        <w:rPr>
          <w:sz w:val="22"/>
          <w:szCs w:val="22"/>
        </w:rPr>
      </w:pPr>
      <w:r w:rsidRPr="00275EAB">
        <w:rPr>
          <w:sz w:val="22"/>
          <w:szCs w:val="22"/>
        </w:rPr>
        <w:t>Particulate Matter.</w:t>
      </w:r>
      <w:r w:rsidR="0022590A" w:rsidRPr="00275EAB">
        <w:rPr>
          <w:sz w:val="22"/>
          <w:szCs w:val="22"/>
        </w:rPr>
        <w:t xml:space="preserve">  </w:t>
      </w:r>
      <w:r w:rsidRPr="00275EAB">
        <w:rPr>
          <w:sz w:val="22"/>
          <w:szCs w:val="22"/>
        </w:rPr>
        <w:t xml:space="preserve">Particulate matter emissions shall not exceed </w:t>
      </w:r>
      <w:r w:rsidR="00DB0C5F">
        <w:rPr>
          <w:sz w:val="22"/>
          <w:szCs w:val="22"/>
        </w:rPr>
        <w:t>0.</w:t>
      </w:r>
      <w:r w:rsidR="009B7C5C">
        <w:rPr>
          <w:sz w:val="22"/>
          <w:szCs w:val="22"/>
        </w:rPr>
        <w:t>2</w:t>
      </w:r>
      <w:r w:rsidR="00DB0C5F">
        <w:rPr>
          <w:sz w:val="22"/>
          <w:szCs w:val="22"/>
        </w:rPr>
        <w:t>1</w:t>
      </w:r>
      <w:r w:rsidR="00FF68C8">
        <w:rPr>
          <w:sz w:val="22"/>
          <w:szCs w:val="22"/>
        </w:rPr>
        <w:t xml:space="preserve"> </w:t>
      </w:r>
      <w:r w:rsidRPr="00275EAB">
        <w:rPr>
          <w:sz w:val="22"/>
          <w:szCs w:val="22"/>
        </w:rPr>
        <w:t>tons per year</w:t>
      </w:r>
      <w:r w:rsidR="00225D83">
        <w:rPr>
          <w:sz w:val="22"/>
          <w:szCs w:val="22"/>
        </w:rPr>
        <w:t xml:space="preserve"> (</w:t>
      </w:r>
      <w:proofErr w:type="spellStart"/>
      <w:r w:rsidR="00225D83">
        <w:rPr>
          <w:sz w:val="22"/>
          <w:szCs w:val="22"/>
        </w:rPr>
        <w:t>tpy</w:t>
      </w:r>
      <w:proofErr w:type="spellEnd"/>
      <w:r w:rsidR="00225D83">
        <w:rPr>
          <w:sz w:val="22"/>
          <w:szCs w:val="22"/>
        </w:rPr>
        <w:t>)</w:t>
      </w:r>
      <w:r w:rsidRPr="00275EAB">
        <w:rPr>
          <w:sz w:val="22"/>
          <w:szCs w:val="22"/>
        </w:rPr>
        <w:t>.  [Rule</w:t>
      </w:r>
      <w:r w:rsidR="00940B93">
        <w:rPr>
          <w:sz w:val="22"/>
          <w:szCs w:val="22"/>
        </w:rPr>
        <w:t>s</w:t>
      </w:r>
      <w:r w:rsidRPr="00275EAB">
        <w:rPr>
          <w:sz w:val="22"/>
          <w:szCs w:val="22"/>
        </w:rPr>
        <w:t xml:space="preserve"> 62-4.0</w:t>
      </w:r>
      <w:r w:rsidR="00940B93">
        <w:rPr>
          <w:sz w:val="22"/>
          <w:szCs w:val="22"/>
        </w:rPr>
        <w:t>70</w:t>
      </w:r>
      <w:r w:rsidRPr="00275EAB">
        <w:rPr>
          <w:sz w:val="22"/>
          <w:szCs w:val="22"/>
        </w:rPr>
        <w:t>(</w:t>
      </w:r>
      <w:r w:rsidR="00940B93">
        <w:rPr>
          <w:sz w:val="22"/>
          <w:szCs w:val="22"/>
        </w:rPr>
        <w:t>3</w:t>
      </w:r>
      <w:r w:rsidRPr="00275EAB">
        <w:rPr>
          <w:sz w:val="22"/>
          <w:szCs w:val="22"/>
        </w:rPr>
        <w:t>)</w:t>
      </w:r>
      <w:r>
        <w:rPr>
          <w:sz w:val="22"/>
          <w:szCs w:val="22"/>
        </w:rPr>
        <w:t xml:space="preserve"> and 62-210.00(PTE), F.A.C.]</w:t>
      </w:r>
    </w:p>
    <w:p w:rsidR="00AE25D0" w:rsidRDefault="00AE25D0" w:rsidP="00AE25D0">
      <w:pPr>
        <w:suppressAutoHyphens/>
        <w:spacing w:after="120"/>
        <w:ind w:left="720"/>
        <w:rPr>
          <w:sz w:val="22"/>
          <w:szCs w:val="22"/>
        </w:rPr>
      </w:pPr>
      <w:r w:rsidRPr="00B67F54">
        <w:rPr>
          <w:i/>
          <w:sz w:val="22"/>
          <w:szCs w:val="22"/>
          <w:u w:val="single"/>
        </w:rPr>
        <w:t>{Permit</w:t>
      </w:r>
      <w:r>
        <w:rPr>
          <w:i/>
          <w:sz w:val="22"/>
          <w:szCs w:val="22"/>
          <w:u w:val="single"/>
        </w:rPr>
        <w:t>ting</w:t>
      </w:r>
      <w:r w:rsidRPr="00B67F54">
        <w:rPr>
          <w:i/>
          <w:sz w:val="22"/>
          <w:szCs w:val="22"/>
          <w:u w:val="single"/>
        </w:rPr>
        <w:t xml:space="preserve"> Note</w:t>
      </w:r>
      <w:r w:rsidRPr="00B67F54">
        <w:rPr>
          <w:i/>
          <w:sz w:val="22"/>
          <w:szCs w:val="22"/>
        </w:rPr>
        <w:t xml:space="preserve">:  Compliance with this PM emission limit shall be demonstrated by compliance with the opacity standard.  </w:t>
      </w:r>
      <w:r w:rsidRPr="009B7C5C">
        <w:rPr>
          <w:i/>
          <w:sz w:val="22"/>
          <w:szCs w:val="22"/>
        </w:rPr>
        <w:t>If the Department has reason to believe that the particulate weight emission standard applicable to this dust collector is not being met, it may require that compliance be demonstrated by conducting PM testing.</w:t>
      </w:r>
      <w:r w:rsidRPr="00B96B2F">
        <w:rPr>
          <w:i/>
          <w:sz w:val="22"/>
          <w:szCs w:val="22"/>
        </w:rPr>
        <w:t>}</w:t>
      </w:r>
    </w:p>
    <w:p w:rsidR="0022590A" w:rsidRPr="00A61FF4" w:rsidRDefault="0022590A" w:rsidP="0022590A">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rsidR="0022590A" w:rsidRPr="006B18F6" w:rsidRDefault="0022590A" w:rsidP="00A22F2E">
      <w:pPr>
        <w:numPr>
          <w:ilvl w:val="0"/>
          <w:numId w:val="1"/>
        </w:numPr>
        <w:suppressAutoHyphens/>
        <w:spacing w:after="120"/>
        <w:ind w:left="360"/>
        <w:rPr>
          <w:sz w:val="22"/>
          <w:szCs w:val="22"/>
        </w:rPr>
      </w:pPr>
      <w:r w:rsidRPr="00C3295A">
        <w:rPr>
          <w:sz w:val="22"/>
          <w:szCs w:val="22"/>
          <w:u w:val="single"/>
        </w:rPr>
        <w:t>Compliance Tests Prior to Renewal</w:t>
      </w:r>
      <w:r w:rsidR="006B18F6">
        <w:rPr>
          <w:sz w:val="22"/>
          <w:szCs w:val="22"/>
          <w:u w:val="single"/>
        </w:rPr>
        <w:t>:</w:t>
      </w:r>
      <w:r w:rsidRPr="00C3295A">
        <w:rPr>
          <w:sz w:val="22"/>
          <w:szCs w:val="22"/>
        </w:rPr>
        <w:t xml:space="preserve">  </w:t>
      </w:r>
      <w:r w:rsidRPr="00116042">
        <w:rPr>
          <w:sz w:val="22"/>
          <w:szCs w:val="22"/>
        </w:rPr>
        <w:t xml:space="preserve">Except as provided in subparagraph 62-297.310(8)(b)3., F.A.C. (see Appendix </w:t>
      </w:r>
      <w:r>
        <w:rPr>
          <w:sz w:val="22"/>
          <w:szCs w:val="22"/>
        </w:rPr>
        <w:t>D</w:t>
      </w:r>
      <w:r w:rsidRPr="00116042">
        <w:rPr>
          <w:sz w:val="22"/>
          <w:szCs w:val="22"/>
        </w:rPr>
        <w:t xml:space="preserve"> – </w:t>
      </w:r>
      <w:r>
        <w:rPr>
          <w:sz w:val="22"/>
          <w:szCs w:val="22"/>
        </w:rPr>
        <w:t>Common</w:t>
      </w:r>
      <w:r w:rsidRPr="00116042">
        <w:rPr>
          <w:sz w:val="22"/>
          <w:szCs w:val="22"/>
        </w:rPr>
        <w:t xml:space="preserve"> Testing Requirements), </w:t>
      </w:r>
      <w:r w:rsidRPr="00116042">
        <w:rPr>
          <w:sz w:val="22"/>
        </w:rPr>
        <w:t>compliance test</w:t>
      </w:r>
      <w:r w:rsidR="00F0475D">
        <w:rPr>
          <w:sz w:val="22"/>
        </w:rPr>
        <w:t>ing</w:t>
      </w:r>
      <w:r w:rsidRPr="00116042">
        <w:rPr>
          <w:sz w:val="22"/>
        </w:rPr>
        <w:t xml:space="preserve"> shall be performed for </w:t>
      </w:r>
      <w:r w:rsidR="00F0475D">
        <w:rPr>
          <w:sz w:val="22"/>
        </w:rPr>
        <w:t>visible emissions</w:t>
      </w:r>
      <w:r w:rsidRPr="00116042">
        <w:rPr>
          <w:sz w:val="22"/>
        </w:rPr>
        <w:t xml:space="preserve"> prior to obtaining a renewed operation permit to demonstrate compliance with the emission </w:t>
      </w:r>
      <w:r w:rsidR="009B7C5C">
        <w:rPr>
          <w:sz w:val="22"/>
        </w:rPr>
        <w:t>standards</w:t>
      </w:r>
      <w:r w:rsidR="00F0475D">
        <w:rPr>
          <w:sz w:val="22"/>
        </w:rPr>
        <w:t>.</w:t>
      </w:r>
      <w:r w:rsidRPr="00116042">
        <w:rPr>
          <w:b/>
          <w:sz w:val="22"/>
        </w:rPr>
        <w:t xml:space="preserve"> </w:t>
      </w:r>
      <w:r w:rsidRPr="00116042">
        <w:rPr>
          <w:sz w:val="22"/>
        </w:rPr>
        <w:t xml:space="preserve"> </w:t>
      </w:r>
      <w:r w:rsidR="005E07E4">
        <w:rPr>
          <w:sz w:val="22"/>
        </w:rPr>
        <w:t>The test method for visible emissions (VE) shall be EPA test method 9</w:t>
      </w:r>
      <w:r w:rsidR="008451C7">
        <w:rPr>
          <w:sz w:val="22"/>
        </w:rPr>
        <w:t>,</w:t>
      </w:r>
      <w:r w:rsidR="005E07E4">
        <w:rPr>
          <w:sz w:val="22"/>
        </w:rPr>
        <w:t xml:space="preserve"> incorporated and adopted by reference in Chapter 62-297, F.A.C.  </w:t>
      </w:r>
      <w:r w:rsidRPr="00116042">
        <w:rPr>
          <w:sz w:val="22"/>
        </w:rPr>
        <w:t>[Rules 62-210.300(2)(a) and 62-297.310(8)(b), F.A.C.]</w:t>
      </w:r>
    </w:p>
    <w:p w:rsidR="006B18F6" w:rsidRPr="00C3295A" w:rsidRDefault="006B18F6" w:rsidP="00A22F2E">
      <w:pPr>
        <w:numPr>
          <w:ilvl w:val="0"/>
          <w:numId w:val="1"/>
        </w:numPr>
        <w:suppressAutoHyphens/>
        <w:spacing w:after="120"/>
        <w:ind w:left="360"/>
        <w:rPr>
          <w:sz w:val="22"/>
          <w:szCs w:val="22"/>
        </w:rPr>
      </w:pPr>
      <w:r>
        <w:rPr>
          <w:sz w:val="22"/>
          <w:szCs w:val="22"/>
          <w:u w:val="single"/>
        </w:rPr>
        <w:t>Particulate Matter</w:t>
      </w:r>
      <w:r w:rsidRPr="006B18F6">
        <w:rPr>
          <w:sz w:val="22"/>
          <w:szCs w:val="22"/>
        </w:rPr>
        <w:t>:</w:t>
      </w:r>
      <w:r>
        <w:rPr>
          <w:sz w:val="22"/>
          <w:szCs w:val="22"/>
        </w:rPr>
        <w:t xml:space="preserve">  The test method for PM shall be EPA test method 5</w:t>
      </w:r>
      <w:r w:rsidR="008451C7">
        <w:rPr>
          <w:sz w:val="22"/>
          <w:szCs w:val="22"/>
        </w:rPr>
        <w:t>,</w:t>
      </w:r>
      <w:r>
        <w:rPr>
          <w:sz w:val="22"/>
          <w:szCs w:val="22"/>
        </w:rPr>
        <w:t xml:space="preserve"> incorporated and adopted by reference in Chapter 62-297, F.A.C.  Particulate matter testing is only required upon Department request.  Rule 62-297.620(4), F.A.C.]</w:t>
      </w:r>
    </w:p>
    <w:p w:rsidR="0022590A" w:rsidRPr="00845DA5" w:rsidRDefault="0022590A" w:rsidP="00A22F2E">
      <w:pPr>
        <w:numPr>
          <w:ilvl w:val="0"/>
          <w:numId w:val="1"/>
        </w:numPr>
        <w:suppressAutoHyphens/>
        <w:spacing w:after="120"/>
        <w:ind w:left="36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w:t>
      </w:r>
      <w:r>
        <w:rPr>
          <w:sz w:val="22"/>
          <w:szCs w:val="22"/>
        </w:rPr>
        <w:t>9</w:t>
      </w:r>
      <w:r w:rsidRPr="00845DA5">
        <w:rPr>
          <w:sz w:val="22"/>
          <w:szCs w:val="22"/>
        </w:rPr>
        <w:t>), F.A.C.]</w:t>
      </w:r>
    </w:p>
    <w:p w:rsidR="0022590A" w:rsidRDefault="0022590A" w:rsidP="00A22F2E">
      <w:pPr>
        <w:numPr>
          <w:ilvl w:val="0"/>
          <w:numId w:val="1"/>
        </w:numPr>
        <w:spacing w:after="120"/>
        <w:ind w:left="36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22590A" w:rsidRPr="00B41709" w:rsidTr="00B26D25">
        <w:trPr>
          <w:tblHeader/>
        </w:trPr>
        <w:tc>
          <w:tcPr>
            <w:tcW w:w="1080" w:type="dxa"/>
            <w:vAlign w:val="center"/>
          </w:tcPr>
          <w:p w:rsidR="0022590A" w:rsidRPr="00E603A4" w:rsidRDefault="0022590A" w:rsidP="00D6457F">
            <w:pPr>
              <w:jc w:val="center"/>
              <w:rPr>
                <w:b/>
                <w:sz w:val="22"/>
                <w:szCs w:val="22"/>
              </w:rPr>
            </w:pPr>
            <w:r w:rsidRPr="00E603A4">
              <w:rPr>
                <w:b/>
                <w:sz w:val="22"/>
                <w:szCs w:val="22"/>
              </w:rPr>
              <w:t>Method</w:t>
            </w:r>
          </w:p>
        </w:tc>
        <w:tc>
          <w:tcPr>
            <w:tcW w:w="8604" w:type="dxa"/>
          </w:tcPr>
          <w:p w:rsidR="0022590A" w:rsidRPr="00E603A4" w:rsidRDefault="0022590A" w:rsidP="00D6457F">
            <w:pPr>
              <w:rPr>
                <w:b/>
                <w:sz w:val="22"/>
                <w:szCs w:val="22"/>
              </w:rPr>
            </w:pPr>
            <w:r w:rsidRPr="00E603A4">
              <w:rPr>
                <w:b/>
                <w:sz w:val="22"/>
                <w:szCs w:val="22"/>
              </w:rPr>
              <w:t>Description of Method and Comments</w:t>
            </w:r>
          </w:p>
        </w:tc>
      </w:tr>
      <w:tr w:rsidR="0022590A" w:rsidRPr="00B41709" w:rsidTr="00B26D25">
        <w:tc>
          <w:tcPr>
            <w:tcW w:w="1080" w:type="dxa"/>
            <w:vAlign w:val="center"/>
          </w:tcPr>
          <w:p w:rsidR="0022590A" w:rsidRPr="00E603A4" w:rsidRDefault="00A133DD" w:rsidP="00D6457F">
            <w:pPr>
              <w:jc w:val="center"/>
              <w:rPr>
                <w:sz w:val="22"/>
                <w:szCs w:val="22"/>
              </w:rPr>
            </w:pPr>
            <w:r w:rsidRPr="00E603A4">
              <w:rPr>
                <w:sz w:val="22"/>
                <w:szCs w:val="22"/>
              </w:rPr>
              <w:t>5</w:t>
            </w:r>
          </w:p>
        </w:tc>
        <w:tc>
          <w:tcPr>
            <w:tcW w:w="8604" w:type="dxa"/>
          </w:tcPr>
          <w:p w:rsidR="0022590A" w:rsidRPr="00E603A4" w:rsidRDefault="00A133DD" w:rsidP="00D6457F">
            <w:pPr>
              <w:rPr>
                <w:sz w:val="22"/>
                <w:szCs w:val="22"/>
              </w:rPr>
            </w:pPr>
            <w:r w:rsidRPr="00E603A4">
              <w:rPr>
                <w:sz w:val="22"/>
                <w:szCs w:val="22"/>
              </w:rPr>
              <w:t>Determination of Particulate Matter Emissions from Stationary Sources</w:t>
            </w:r>
          </w:p>
        </w:tc>
      </w:tr>
      <w:tr w:rsidR="0022590A" w:rsidRPr="00B41709" w:rsidTr="00B26D25">
        <w:tc>
          <w:tcPr>
            <w:tcW w:w="1080" w:type="dxa"/>
            <w:vAlign w:val="center"/>
          </w:tcPr>
          <w:p w:rsidR="0022590A" w:rsidRPr="00E603A4" w:rsidRDefault="0022590A" w:rsidP="00D6457F">
            <w:pPr>
              <w:jc w:val="center"/>
              <w:rPr>
                <w:sz w:val="22"/>
                <w:szCs w:val="22"/>
              </w:rPr>
            </w:pPr>
            <w:r w:rsidRPr="00E603A4">
              <w:rPr>
                <w:sz w:val="22"/>
                <w:szCs w:val="22"/>
              </w:rPr>
              <w:t>9</w:t>
            </w:r>
          </w:p>
        </w:tc>
        <w:tc>
          <w:tcPr>
            <w:tcW w:w="8604" w:type="dxa"/>
          </w:tcPr>
          <w:p w:rsidR="0022590A" w:rsidRPr="00E603A4" w:rsidRDefault="0022590A" w:rsidP="00D6457F">
            <w:pPr>
              <w:rPr>
                <w:sz w:val="22"/>
                <w:szCs w:val="22"/>
              </w:rPr>
            </w:pPr>
            <w:r w:rsidRPr="00E603A4">
              <w:rPr>
                <w:sz w:val="22"/>
                <w:szCs w:val="22"/>
              </w:rPr>
              <w:t>Visual Determination of the Opacity of Emissions from Stationary Sources</w:t>
            </w:r>
          </w:p>
        </w:tc>
      </w:tr>
    </w:tbl>
    <w:p w:rsidR="0022590A" w:rsidRPr="00845DA5" w:rsidRDefault="0022590A" w:rsidP="0022590A">
      <w:pPr>
        <w:spacing w:before="240" w:after="120"/>
        <w:ind w:left="360"/>
        <w:rPr>
          <w:sz w:val="22"/>
          <w:szCs w:val="22"/>
        </w:rPr>
      </w:pPr>
      <w:r w:rsidRPr="00845DA5">
        <w:rPr>
          <w:sz w:val="22"/>
          <w:szCs w:val="22"/>
        </w:rPr>
        <w:lastRenderedPageBreak/>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F.A.C.; </w:t>
      </w:r>
      <w:r>
        <w:rPr>
          <w:sz w:val="22"/>
          <w:szCs w:val="22"/>
        </w:rPr>
        <w:t xml:space="preserve">and Appendix A of </w:t>
      </w:r>
      <w:r w:rsidRPr="00845DA5">
        <w:rPr>
          <w:sz w:val="22"/>
          <w:szCs w:val="22"/>
        </w:rPr>
        <w:t>40 CFR 60]</w:t>
      </w:r>
    </w:p>
    <w:p w:rsidR="0022590A" w:rsidRDefault="0022590A" w:rsidP="0022590A">
      <w:pPr>
        <w:spacing w:before="120" w:after="120"/>
        <w:rPr>
          <w:b/>
          <w:bCs/>
          <w:caps/>
          <w:sz w:val="22"/>
          <w:szCs w:val="22"/>
        </w:rPr>
      </w:pPr>
      <w:r>
        <w:rPr>
          <w:b/>
          <w:bCs/>
          <w:caps/>
          <w:sz w:val="22"/>
          <w:szCs w:val="22"/>
        </w:rPr>
        <w:t>Monitoring Requirements</w:t>
      </w:r>
    </w:p>
    <w:p w:rsidR="0022590A" w:rsidRPr="0095300D" w:rsidRDefault="00A133DD" w:rsidP="00A22F2E">
      <w:pPr>
        <w:numPr>
          <w:ilvl w:val="0"/>
          <w:numId w:val="1"/>
        </w:numPr>
        <w:spacing w:after="120"/>
        <w:ind w:left="360"/>
        <w:rPr>
          <w:bCs/>
          <w:sz w:val="22"/>
          <w:szCs w:val="22"/>
        </w:rPr>
      </w:pPr>
      <w:r w:rsidRPr="00CB52E7">
        <w:rPr>
          <w:sz w:val="22"/>
          <w:szCs w:val="22"/>
          <w:u w:val="single"/>
        </w:rPr>
        <w:t>Pressure Gauges</w:t>
      </w:r>
      <w:r w:rsidR="0022590A">
        <w:rPr>
          <w:sz w:val="22"/>
          <w:szCs w:val="22"/>
        </w:rPr>
        <w:t xml:space="preserve">:  The permittee shall </w:t>
      </w:r>
      <w:r>
        <w:rPr>
          <w:sz w:val="22"/>
          <w:szCs w:val="22"/>
        </w:rPr>
        <w:t xml:space="preserve">monitor </w:t>
      </w:r>
      <w:r w:rsidR="003B4444">
        <w:rPr>
          <w:sz w:val="22"/>
          <w:szCs w:val="22"/>
        </w:rPr>
        <w:t xml:space="preserve">and record </w:t>
      </w:r>
      <w:r>
        <w:rPr>
          <w:sz w:val="22"/>
          <w:szCs w:val="22"/>
        </w:rPr>
        <w:t xml:space="preserve">the DC-1 baghouse pressure gauges </w:t>
      </w:r>
      <w:r w:rsidR="003B4444">
        <w:rPr>
          <w:sz w:val="22"/>
          <w:szCs w:val="22"/>
        </w:rPr>
        <w:t>weekly.  [Rules 62-4.070(3), 62-4.160(2), and 62-210.200(PTE), F.A.C.]</w:t>
      </w:r>
    </w:p>
    <w:p w:rsidR="0095300D" w:rsidRDefault="0095300D" w:rsidP="00A22F2E">
      <w:pPr>
        <w:numPr>
          <w:ilvl w:val="0"/>
          <w:numId w:val="1"/>
        </w:numPr>
        <w:spacing w:after="120"/>
        <w:ind w:left="360"/>
        <w:rPr>
          <w:bCs/>
          <w:sz w:val="22"/>
          <w:szCs w:val="22"/>
        </w:rPr>
      </w:pPr>
      <w:r>
        <w:rPr>
          <w:sz w:val="22"/>
          <w:szCs w:val="22"/>
          <w:u w:val="single"/>
        </w:rPr>
        <w:t>Operational Parameter</w:t>
      </w:r>
      <w:r w:rsidRPr="0095300D">
        <w:rPr>
          <w:bCs/>
          <w:sz w:val="22"/>
          <w:szCs w:val="22"/>
        </w:rPr>
        <w:t>:</w:t>
      </w:r>
      <w:r>
        <w:rPr>
          <w:bCs/>
          <w:sz w:val="22"/>
          <w:szCs w:val="22"/>
        </w:rPr>
        <w:t xml:space="preserve">  </w:t>
      </w:r>
      <w:r w:rsidR="009D1F68">
        <w:rPr>
          <w:bCs/>
          <w:sz w:val="22"/>
          <w:szCs w:val="22"/>
        </w:rPr>
        <w:t>DC-1 baghouse pressure differentials shall be maintained between 2 to 9 inches water gauge (</w:t>
      </w:r>
      <w:proofErr w:type="spellStart"/>
      <w:r w:rsidR="009D1F68">
        <w:rPr>
          <w:bCs/>
          <w:sz w:val="22"/>
          <w:szCs w:val="22"/>
        </w:rPr>
        <w:t>iWG</w:t>
      </w:r>
      <w:proofErr w:type="spellEnd"/>
      <w:r w:rsidR="009D1F68">
        <w:rPr>
          <w:bCs/>
          <w:sz w:val="22"/>
          <w:szCs w:val="22"/>
        </w:rPr>
        <w:t>).</w:t>
      </w:r>
    </w:p>
    <w:p w:rsidR="0022590A" w:rsidRPr="00845DA5" w:rsidRDefault="0022590A" w:rsidP="0022590A">
      <w:pPr>
        <w:spacing w:before="120" w:after="120"/>
        <w:rPr>
          <w:b/>
          <w:bCs/>
          <w:caps/>
          <w:sz w:val="22"/>
          <w:szCs w:val="22"/>
        </w:rPr>
      </w:pPr>
      <w:r w:rsidRPr="00845DA5">
        <w:rPr>
          <w:b/>
          <w:bCs/>
          <w:caps/>
          <w:sz w:val="22"/>
          <w:szCs w:val="22"/>
        </w:rPr>
        <w:t>Records and Reports</w:t>
      </w:r>
    </w:p>
    <w:p w:rsidR="0022590A" w:rsidRPr="00845DA5" w:rsidRDefault="003B4444" w:rsidP="00A22F2E">
      <w:pPr>
        <w:numPr>
          <w:ilvl w:val="0"/>
          <w:numId w:val="1"/>
        </w:numPr>
        <w:spacing w:after="120"/>
        <w:ind w:left="360"/>
        <w:rPr>
          <w:sz w:val="22"/>
          <w:szCs w:val="22"/>
        </w:rPr>
      </w:pPr>
      <w:r>
        <w:rPr>
          <w:sz w:val="22"/>
          <w:szCs w:val="22"/>
          <w:u w:val="single"/>
        </w:rPr>
        <w:t>Operational Data</w:t>
      </w:r>
      <w:r w:rsidR="0022590A" w:rsidRPr="00845DA5">
        <w:rPr>
          <w:sz w:val="22"/>
          <w:szCs w:val="22"/>
        </w:rPr>
        <w:t xml:space="preserve">:  </w:t>
      </w:r>
      <w:r>
        <w:rPr>
          <w:sz w:val="22"/>
          <w:szCs w:val="22"/>
        </w:rPr>
        <w:t xml:space="preserve">Verification of the maximum allowable operating rate will be provided by record-keeping on a monthly average basis.  </w:t>
      </w:r>
      <w:r w:rsidR="00CB52E7">
        <w:rPr>
          <w:sz w:val="22"/>
          <w:szCs w:val="22"/>
        </w:rPr>
        <w:t>[Rules 62-4.070(3), 62-4.160(2), and 62-210.200(PTE), F.A.C.]</w:t>
      </w:r>
    </w:p>
    <w:p w:rsidR="0022590A" w:rsidRDefault="003B4444" w:rsidP="00A22F2E">
      <w:pPr>
        <w:numPr>
          <w:ilvl w:val="0"/>
          <w:numId w:val="1"/>
        </w:numPr>
        <w:spacing w:after="120"/>
        <w:ind w:left="360"/>
        <w:rPr>
          <w:sz w:val="22"/>
          <w:szCs w:val="22"/>
        </w:rPr>
      </w:pPr>
      <w:r w:rsidRPr="003B4444">
        <w:rPr>
          <w:sz w:val="22"/>
          <w:szCs w:val="22"/>
          <w:u w:val="single"/>
        </w:rPr>
        <w:t>Availability of Records</w:t>
      </w:r>
      <w:r w:rsidR="0022590A" w:rsidRPr="00845DA5">
        <w:rPr>
          <w:sz w:val="22"/>
          <w:szCs w:val="22"/>
        </w:rPr>
        <w:t xml:space="preserve">:  The permittee shall </w:t>
      </w:r>
      <w:r>
        <w:rPr>
          <w:sz w:val="22"/>
          <w:szCs w:val="22"/>
        </w:rPr>
        <w:t>make all records available to the Department.</w:t>
      </w:r>
      <w:r w:rsidR="0022590A">
        <w:rPr>
          <w:sz w:val="22"/>
          <w:szCs w:val="22"/>
        </w:rPr>
        <w:t xml:space="preserve"> </w:t>
      </w:r>
      <w:r w:rsidR="0022590A" w:rsidRPr="00845DA5">
        <w:rPr>
          <w:sz w:val="22"/>
          <w:szCs w:val="22"/>
        </w:rPr>
        <w:t xml:space="preserve"> [Rule 62-4.070(3), F.A.C.]</w:t>
      </w:r>
    </w:p>
    <w:p w:rsidR="001D5DD4" w:rsidRPr="001D5DD4" w:rsidRDefault="00606F10" w:rsidP="001D5DD4">
      <w:pPr>
        <w:spacing w:after="120"/>
        <w:rPr>
          <w:rFonts w:ascii="Arial" w:hAnsi="Arial" w:cs="Arial"/>
        </w:rPr>
      </w:pPr>
      <w:hyperlink w:anchor="Facility_Description" w:history="1">
        <w:r w:rsidR="001D5DD4" w:rsidRPr="00FB292B">
          <w:rPr>
            <w:rFonts w:ascii="Arial" w:hAnsi="Arial" w:cs="Arial"/>
            <w:noProof/>
            <w:color w:val="0000FF"/>
            <w:sz w:val="17"/>
            <w:szCs w:val="17"/>
          </w:rPr>
          <w:drawing>
            <wp:inline distT="0" distB="0" distL="0" distR="0" wp14:anchorId="3E590969" wp14:editId="78CACC4B">
              <wp:extent cx="149860" cy="149860"/>
              <wp:effectExtent l="0" t="0" r="2540" b="2540"/>
              <wp:docPr id="20" name="Picture 20"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Pr>
            <w:rFonts w:ascii="Arial" w:hAnsi="Arial" w:cs="Arial"/>
            <w:color w:val="0000FF"/>
            <w:sz w:val="17"/>
            <w:szCs w:val="17"/>
          </w:rPr>
          <w:t>Back to Emissions Units Descriptions</w:t>
        </w:r>
      </w:hyperlink>
    </w:p>
    <w:p w:rsidR="001D5DD4" w:rsidRPr="00845DA5" w:rsidRDefault="001D5DD4" w:rsidP="001D5DD4">
      <w:pPr>
        <w:spacing w:after="120"/>
        <w:rPr>
          <w:sz w:val="22"/>
          <w:szCs w:val="22"/>
        </w:rPr>
      </w:pPr>
    </w:p>
    <w:p w:rsidR="0022590A" w:rsidRPr="00845DA5" w:rsidRDefault="0022590A" w:rsidP="0022590A">
      <w:pPr>
        <w:pStyle w:val="BodyText3"/>
        <w:numPr>
          <w:ilvl w:val="12"/>
          <w:numId w:val="0"/>
        </w:numPr>
        <w:spacing w:after="0"/>
        <w:rPr>
          <w:szCs w:val="22"/>
        </w:rPr>
        <w:sectPr w:rsidR="0022590A" w:rsidRPr="00845DA5" w:rsidSect="009E0C70">
          <w:headerReference w:type="even" r:id="rId31"/>
          <w:headerReference w:type="default" r:id="rId32"/>
          <w:headerReference w:type="first" r:id="rId33"/>
          <w:pgSz w:w="12240" w:h="15840" w:code="1"/>
          <w:pgMar w:top="720" w:right="1080" w:bottom="720" w:left="1080" w:header="720" w:footer="720" w:gutter="0"/>
          <w:cols w:space="720"/>
          <w:docGrid w:linePitch="272"/>
        </w:sectPr>
      </w:pPr>
    </w:p>
    <w:p w:rsidR="0022590A" w:rsidRPr="00A61FF4" w:rsidRDefault="0022590A" w:rsidP="0022590A">
      <w:pPr>
        <w:pStyle w:val="BodyText3"/>
        <w:numPr>
          <w:ilvl w:val="12"/>
          <w:numId w:val="0"/>
        </w:numPr>
        <w:rPr>
          <w:sz w:val="22"/>
          <w:szCs w:val="22"/>
        </w:rPr>
      </w:pPr>
      <w:bookmarkStart w:id="3" w:name="EU_010"/>
      <w:bookmarkEnd w:id="3"/>
      <w:r w:rsidRPr="00A61FF4">
        <w:rPr>
          <w:sz w:val="22"/>
          <w:szCs w:val="22"/>
        </w:rPr>
        <w:lastRenderedPageBreak/>
        <w:t xml:space="preserve">This section of the permit addresses the following emissions </w:t>
      </w:r>
      <w:r w:rsidRPr="00865D0C">
        <w:rPr>
          <w:sz w:val="22"/>
          <w:szCs w:val="22"/>
        </w:rPr>
        <w:t>unit</w:t>
      </w:r>
      <w:r w:rsidRPr="00A61FF4">
        <w:rPr>
          <w:sz w:val="22"/>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197"/>
      </w:tblGrid>
      <w:tr w:rsidR="0022590A" w:rsidRPr="00877418" w:rsidTr="00B26D25">
        <w:tc>
          <w:tcPr>
            <w:tcW w:w="957" w:type="dxa"/>
          </w:tcPr>
          <w:p w:rsidR="0022590A" w:rsidRPr="00865D0C" w:rsidRDefault="0022590A" w:rsidP="00D6457F">
            <w:pPr>
              <w:jc w:val="center"/>
              <w:rPr>
                <w:b/>
                <w:sz w:val="22"/>
                <w:szCs w:val="22"/>
              </w:rPr>
            </w:pPr>
            <w:r w:rsidRPr="00865D0C">
              <w:rPr>
                <w:b/>
                <w:sz w:val="22"/>
                <w:szCs w:val="22"/>
              </w:rPr>
              <w:t>EU No.</w:t>
            </w:r>
          </w:p>
        </w:tc>
        <w:tc>
          <w:tcPr>
            <w:tcW w:w="9197" w:type="dxa"/>
          </w:tcPr>
          <w:p w:rsidR="0022590A" w:rsidRPr="00865D0C" w:rsidRDefault="0022590A" w:rsidP="00D6457F">
            <w:pPr>
              <w:rPr>
                <w:sz w:val="22"/>
                <w:szCs w:val="22"/>
              </w:rPr>
            </w:pPr>
            <w:r w:rsidRPr="00865D0C">
              <w:rPr>
                <w:b/>
                <w:sz w:val="22"/>
                <w:szCs w:val="22"/>
              </w:rPr>
              <w:t>Emission Unit Description</w:t>
            </w:r>
          </w:p>
        </w:tc>
      </w:tr>
      <w:tr w:rsidR="0022590A" w:rsidRPr="00877418" w:rsidTr="00B26D25">
        <w:tc>
          <w:tcPr>
            <w:tcW w:w="957" w:type="dxa"/>
          </w:tcPr>
          <w:p w:rsidR="0022590A" w:rsidRPr="00865D0C" w:rsidRDefault="00865D0C" w:rsidP="00D6457F">
            <w:pPr>
              <w:jc w:val="center"/>
              <w:rPr>
                <w:sz w:val="22"/>
                <w:szCs w:val="22"/>
              </w:rPr>
            </w:pPr>
            <w:r>
              <w:rPr>
                <w:sz w:val="22"/>
                <w:szCs w:val="22"/>
              </w:rPr>
              <w:t>010</w:t>
            </w:r>
          </w:p>
        </w:tc>
        <w:tc>
          <w:tcPr>
            <w:tcW w:w="9197" w:type="dxa"/>
          </w:tcPr>
          <w:p w:rsidR="0022590A" w:rsidRPr="00865D0C" w:rsidRDefault="00865D0C" w:rsidP="00D6457F">
            <w:pPr>
              <w:rPr>
                <w:b/>
                <w:i/>
                <w:sz w:val="22"/>
                <w:szCs w:val="22"/>
              </w:rPr>
            </w:pPr>
            <w:r w:rsidRPr="00865D0C">
              <w:rPr>
                <w:sz w:val="22"/>
                <w:szCs w:val="22"/>
              </w:rPr>
              <w:t>Regenerative Thermal Oxidizer (RTO) #1</w:t>
            </w:r>
          </w:p>
        </w:tc>
      </w:tr>
    </w:tbl>
    <w:p w:rsidR="00865D0C" w:rsidRPr="002B38E7" w:rsidRDefault="00865D0C" w:rsidP="00D015E6">
      <w:pPr>
        <w:tabs>
          <w:tab w:val="left" w:pos="0"/>
        </w:tabs>
        <w:suppressAutoHyphens/>
        <w:spacing w:before="240" w:after="120"/>
        <w:rPr>
          <w:i/>
          <w:sz w:val="22"/>
          <w:szCs w:val="22"/>
        </w:rPr>
      </w:pPr>
      <w:r w:rsidRPr="002B38E7">
        <w:rPr>
          <w:sz w:val="22"/>
          <w:szCs w:val="22"/>
        </w:rPr>
        <w:t>Th</w:t>
      </w:r>
      <w:r w:rsidR="0022484D">
        <w:rPr>
          <w:sz w:val="22"/>
          <w:szCs w:val="22"/>
        </w:rPr>
        <w:t>is</w:t>
      </w:r>
      <w:r w:rsidRPr="002B38E7">
        <w:rPr>
          <w:sz w:val="22"/>
          <w:szCs w:val="22"/>
        </w:rPr>
        <w:t xml:space="preserve"> RTO is a 2 </w:t>
      </w:r>
      <w:r w:rsidR="00D405AF">
        <w:rPr>
          <w:sz w:val="22"/>
          <w:szCs w:val="22"/>
        </w:rPr>
        <w:t>million British Thermal Unit per hour (</w:t>
      </w:r>
      <w:r w:rsidRPr="002B38E7">
        <w:rPr>
          <w:sz w:val="22"/>
          <w:szCs w:val="22"/>
        </w:rPr>
        <w:t>MMBtu/</w:t>
      </w:r>
      <w:proofErr w:type="spellStart"/>
      <w:r w:rsidRPr="002B38E7">
        <w:rPr>
          <w:sz w:val="22"/>
          <w:szCs w:val="22"/>
        </w:rPr>
        <w:t>hr</w:t>
      </w:r>
      <w:proofErr w:type="spellEnd"/>
      <w:r w:rsidR="00D405AF">
        <w:rPr>
          <w:sz w:val="22"/>
          <w:szCs w:val="22"/>
        </w:rPr>
        <w:t>)</w:t>
      </w:r>
      <w:r w:rsidRPr="002B38E7">
        <w:rPr>
          <w:sz w:val="22"/>
          <w:szCs w:val="22"/>
        </w:rPr>
        <w:t xml:space="preserve"> natural gas</w:t>
      </w:r>
      <w:r w:rsidR="00DA4520">
        <w:rPr>
          <w:sz w:val="22"/>
          <w:szCs w:val="22"/>
        </w:rPr>
        <w:t>-</w:t>
      </w:r>
      <w:r w:rsidRPr="002B38E7">
        <w:rPr>
          <w:sz w:val="22"/>
          <w:szCs w:val="22"/>
        </w:rPr>
        <w:t xml:space="preserve">fired unit.  VOC and HAP emissions from </w:t>
      </w:r>
      <w:r w:rsidR="0022484D">
        <w:rPr>
          <w:sz w:val="22"/>
          <w:szCs w:val="22"/>
        </w:rPr>
        <w:t xml:space="preserve">Belts 2, 3, and 4; the </w:t>
      </w:r>
      <w:proofErr w:type="spellStart"/>
      <w:r w:rsidR="0022484D">
        <w:rPr>
          <w:sz w:val="22"/>
          <w:szCs w:val="22"/>
        </w:rPr>
        <w:t>Fabricoater</w:t>
      </w:r>
      <w:proofErr w:type="spellEnd"/>
      <w:r w:rsidR="0022484D">
        <w:rPr>
          <w:sz w:val="22"/>
          <w:szCs w:val="22"/>
        </w:rPr>
        <w:t xml:space="preserve">; and </w:t>
      </w:r>
      <w:r w:rsidRPr="002B38E7">
        <w:rPr>
          <w:sz w:val="22"/>
          <w:szCs w:val="22"/>
        </w:rPr>
        <w:t xml:space="preserve">the </w:t>
      </w:r>
      <w:r w:rsidR="0022484D">
        <w:rPr>
          <w:sz w:val="22"/>
          <w:szCs w:val="22"/>
        </w:rPr>
        <w:t xml:space="preserve">Finishing Line </w:t>
      </w:r>
      <w:r w:rsidRPr="002B38E7">
        <w:rPr>
          <w:sz w:val="22"/>
          <w:szCs w:val="22"/>
        </w:rPr>
        <w:t xml:space="preserve">production lines are directed to the RTO via a negative pressure hood and ductwork system.  The RTO operates at a minimum temperature of 1,500ºF with a one-second dwell time and has a destruction efficiency of 97%.  </w:t>
      </w:r>
      <w:r w:rsidR="00C30F30">
        <w:rPr>
          <w:sz w:val="22"/>
          <w:szCs w:val="22"/>
        </w:rPr>
        <w:t>F</w:t>
      </w:r>
      <w:r w:rsidRPr="002B38E7">
        <w:rPr>
          <w:sz w:val="22"/>
          <w:szCs w:val="22"/>
        </w:rPr>
        <w:t>acility ductwork has been modified to allow production line emissions to be interchanged between this RTO and the new Belt 5 RTO (EU 016) for redundancy of control.</w:t>
      </w:r>
    </w:p>
    <w:p w:rsidR="00865D0C" w:rsidRDefault="00865D0C" w:rsidP="00D015E6">
      <w:pPr>
        <w:spacing w:after="240"/>
        <w:rPr>
          <w:sz w:val="22"/>
          <w:szCs w:val="22"/>
        </w:rPr>
      </w:pPr>
      <w:r w:rsidRPr="002B38E7">
        <w:rPr>
          <w:sz w:val="22"/>
          <w:szCs w:val="22"/>
        </w:rPr>
        <w:t xml:space="preserve">The permittee </w:t>
      </w:r>
      <w:r w:rsidR="00152F3E">
        <w:rPr>
          <w:sz w:val="22"/>
          <w:szCs w:val="22"/>
        </w:rPr>
        <w:t xml:space="preserve">has </w:t>
      </w:r>
      <w:r w:rsidRPr="002B38E7">
        <w:rPr>
          <w:sz w:val="22"/>
          <w:szCs w:val="22"/>
        </w:rPr>
        <w:t xml:space="preserve">requested a maximum incineration rate of 265 </w:t>
      </w:r>
      <w:proofErr w:type="spellStart"/>
      <w:r w:rsidRPr="002B38E7">
        <w:rPr>
          <w:sz w:val="22"/>
          <w:szCs w:val="22"/>
        </w:rPr>
        <w:t>lb</w:t>
      </w:r>
      <w:proofErr w:type="spellEnd"/>
      <w:r w:rsidRPr="002B38E7">
        <w:rPr>
          <w:sz w:val="22"/>
          <w:szCs w:val="22"/>
        </w:rPr>
        <w:t>/</w:t>
      </w:r>
      <w:proofErr w:type="spellStart"/>
      <w:r w:rsidRPr="002B38E7">
        <w:rPr>
          <w:sz w:val="22"/>
          <w:szCs w:val="22"/>
        </w:rPr>
        <w:t>hr</w:t>
      </w:r>
      <w:proofErr w:type="spellEnd"/>
      <w:r w:rsidRPr="002B38E7">
        <w:rPr>
          <w:sz w:val="22"/>
          <w:szCs w:val="22"/>
        </w:rPr>
        <w:t xml:space="preserve"> </w:t>
      </w:r>
      <w:r w:rsidR="002A70AF">
        <w:rPr>
          <w:sz w:val="22"/>
          <w:szCs w:val="22"/>
        </w:rPr>
        <w:t xml:space="preserve">of VOC </w:t>
      </w:r>
      <w:r w:rsidRPr="002B38E7">
        <w:rPr>
          <w:sz w:val="22"/>
          <w:szCs w:val="22"/>
        </w:rPr>
        <w:t xml:space="preserve">for EU 010 (RTO #1) and EU 016 (RTO #2), because any of the emission sources </w:t>
      </w:r>
      <w:r w:rsidR="002A70AF">
        <w:rPr>
          <w:sz w:val="22"/>
          <w:szCs w:val="22"/>
        </w:rPr>
        <w:t xml:space="preserve">listed above </w:t>
      </w:r>
      <w:r w:rsidRPr="002B38E7">
        <w:rPr>
          <w:sz w:val="22"/>
          <w:szCs w:val="22"/>
        </w:rPr>
        <w:t>can be routed interchangeably to either RTO.  This request will not result in an increase of actual total VOC emissions.</w:t>
      </w:r>
    </w:p>
    <w:p w:rsidR="0022590A" w:rsidRPr="00845DA5" w:rsidRDefault="0022590A" w:rsidP="0022590A">
      <w:pPr>
        <w:spacing w:before="120" w:after="120"/>
        <w:rPr>
          <w:b/>
          <w:caps/>
          <w:sz w:val="22"/>
          <w:szCs w:val="22"/>
        </w:rPr>
      </w:pPr>
      <w:r w:rsidRPr="00845DA5">
        <w:rPr>
          <w:b/>
          <w:caps/>
          <w:sz w:val="22"/>
          <w:szCs w:val="22"/>
        </w:rPr>
        <w:t>Performance Restrictions</w:t>
      </w:r>
    </w:p>
    <w:p w:rsidR="0022590A" w:rsidRPr="00845DA5" w:rsidRDefault="0022590A" w:rsidP="00FE6BF6">
      <w:pPr>
        <w:numPr>
          <w:ilvl w:val="0"/>
          <w:numId w:val="27"/>
        </w:numPr>
        <w:suppressAutoHyphens/>
        <w:spacing w:after="120"/>
        <w:ind w:left="360"/>
        <w:rPr>
          <w:sz w:val="22"/>
          <w:szCs w:val="22"/>
        </w:rPr>
      </w:pPr>
      <w:r w:rsidRPr="00845DA5">
        <w:rPr>
          <w:sz w:val="22"/>
          <w:szCs w:val="22"/>
          <w:u w:val="single"/>
        </w:rPr>
        <w:t>Permitted Capacity</w:t>
      </w:r>
      <w:r w:rsidRPr="00845DA5">
        <w:rPr>
          <w:sz w:val="22"/>
          <w:szCs w:val="22"/>
        </w:rPr>
        <w:t xml:space="preserve">:  </w:t>
      </w:r>
      <w:r w:rsidR="00F95225">
        <w:rPr>
          <w:sz w:val="22"/>
          <w:szCs w:val="22"/>
        </w:rPr>
        <w:t>The VOC incineration rate for the unit shall not exceed 265 pounds per hour (</w:t>
      </w:r>
      <w:proofErr w:type="spellStart"/>
      <w:r w:rsidR="00F95225">
        <w:rPr>
          <w:sz w:val="22"/>
          <w:szCs w:val="22"/>
        </w:rPr>
        <w:t>lbs</w:t>
      </w:r>
      <w:proofErr w:type="spellEnd"/>
      <w:r w:rsidR="00F95225">
        <w:rPr>
          <w:sz w:val="22"/>
          <w:szCs w:val="22"/>
        </w:rPr>
        <w:t>/</w:t>
      </w:r>
      <w:proofErr w:type="spellStart"/>
      <w:r w:rsidR="00F95225">
        <w:rPr>
          <w:sz w:val="22"/>
          <w:szCs w:val="22"/>
        </w:rPr>
        <w:t>hr</w:t>
      </w:r>
      <w:proofErr w:type="spellEnd"/>
      <w:r w:rsidR="00F95225">
        <w:rPr>
          <w:sz w:val="22"/>
          <w:szCs w:val="22"/>
        </w:rPr>
        <w:t>)</w:t>
      </w:r>
      <w:r w:rsidR="00225D83">
        <w:rPr>
          <w:sz w:val="22"/>
          <w:szCs w:val="22"/>
        </w:rPr>
        <w:t xml:space="preserve"> of VOC and the inlet air flow rate shall not exceed 18,000 Standard Cubic Feet per Minute (SCFM).  Compliance with this limit may be demonstrated by use of process knowledge and calculations based on the airflow tables located in the O &amp; M Plan (attached).  </w:t>
      </w:r>
      <w:r w:rsidRPr="00845DA5">
        <w:rPr>
          <w:sz w:val="22"/>
          <w:szCs w:val="22"/>
        </w:rPr>
        <w:t>[Rule</w:t>
      </w:r>
      <w:r w:rsidR="00225D83">
        <w:rPr>
          <w:sz w:val="22"/>
          <w:szCs w:val="22"/>
        </w:rPr>
        <w:t>s 62-4.0</w:t>
      </w:r>
      <w:r w:rsidR="00940B93">
        <w:rPr>
          <w:sz w:val="22"/>
          <w:szCs w:val="22"/>
        </w:rPr>
        <w:t>70</w:t>
      </w:r>
      <w:r w:rsidR="00225D83">
        <w:rPr>
          <w:sz w:val="22"/>
          <w:szCs w:val="22"/>
        </w:rPr>
        <w:t>(</w:t>
      </w:r>
      <w:r w:rsidR="00940B93">
        <w:rPr>
          <w:sz w:val="22"/>
          <w:szCs w:val="22"/>
        </w:rPr>
        <w:t>3</w:t>
      </w:r>
      <w:r w:rsidR="00225D83">
        <w:rPr>
          <w:sz w:val="22"/>
          <w:szCs w:val="22"/>
        </w:rPr>
        <w:t>) and</w:t>
      </w:r>
      <w:r w:rsidRPr="00845DA5">
        <w:rPr>
          <w:sz w:val="22"/>
          <w:szCs w:val="22"/>
        </w:rPr>
        <w:t xml:space="preserve"> 62-210.200(PTE), F.A.C.</w:t>
      </w:r>
      <w:r w:rsidR="00225D83">
        <w:rPr>
          <w:sz w:val="22"/>
          <w:szCs w:val="22"/>
        </w:rPr>
        <w:t>; and Permits 0330127-011-AC and 0330127-014-AF</w:t>
      </w:r>
      <w:r w:rsidRPr="00845DA5">
        <w:rPr>
          <w:sz w:val="22"/>
          <w:szCs w:val="22"/>
        </w:rPr>
        <w:t>]</w:t>
      </w:r>
    </w:p>
    <w:p w:rsidR="0022590A" w:rsidRPr="00845DA5" w:rsidRDefault="0022590A" w:rsidP="00FE6BF6">
      <w:pPr>
        <w:numPr>
          <w:ilvl w:val="0"/>
          <w:numId w:val="27"/>
        </w:numPr>
        <w:spacing w:after="120"/>
        <w:ind w:left="360"/>
        <w:rPr>
          <w:sz w:val="22"/>
          <w:szCs w:val="22"/>
        </w:rPr>
      </w:pPr>
      <w:r w:rsidRPr="00845DA5">
        <w:rPr>
          <w:sz w:val="22"/>
          <w:szCs w:val="22"/>
          <w:u w:val="single"/>
        </w:rPr>
        <w:t>Authorized Fuel</w:t>
      </w:r>
      <w:r w:rsidRPr="00845DA5">
        <w:rPr>
          <w:sz w:val="22"/>
          <w:szCs w:val="22"/>
        </w:rPr>
        <w:t xml:space="preserve">:  </w:t>
      </w:r>
      <w:r w:rsidR="004C2E83">
        <w:rPr>
          <w:sz w:val="22"/>
          <w:szCs w:val="22"/>
        </w:rPr>
        <w:t>The unit shall be fired by natural gas only.</w:t>
      </w:r>
      <w:r w:rsidRPr="00845DA5">
        <w:rPr>
          <w:sz w:val="22"/>
          <w:szCs w:val="22"/>
        </w:rPr>
        <w:t xml:space="preserve">  [Rule</w:t>
      </w:r>
      <w:r w:rsidR="004C2E83">
        <w:rPr>
          <w:sz w:val="22"/>
          <w:szCs w:val="22"/>
        </w:rPr>
        <w:t>s</w:t>
      </w:r>
      <w:r w:rsidRPr="00845DA5">
        <w:rPr>
          <w:sz w:val="22"/>
          <w:szCs w:val="22"/>
        </w:rPr>
        <w:t xml:space="preserve"> </w:t>
      </w:r>
      <w:r w:rsidR="004C2E83">
        <w:rPr>
          <w:sz w:val="22"/>
          <w:szCs w:val="22"/>
        </w:rPr>
        <w:t>62-4.0</w:t>
      </w:r>
      <w:r w:rsidR="00940B93">
        <w:rPr>
          <w:sz w:val="22"/>
          <w:szCs w:val="22"/>
        </w:rPr>
        <w:t>70</w:t>
      </w:r>
      <w:r w:rsidR="004C2E83">
        <w:rPr>
          <w:sz w:val="22"/>
          <w:szCs w:val="22"/>
        </w:rPr>
        <w:t>(</w:t>
      </w:r>
      <w:r w:rsidR="00940B93">
        <w:rPr>
          <w:sz w:val="22"/>
          <w:szCs w:val="22"/>
        </w:rPr>
        <w:t>3</w:t>
      </w:r>
      <w:r w:rsidR="004C2E83">
        <w:rPr>
          <w:sz w:val="22"/>
          <w:szCs w:val="22"/>
        </w:rPr>
        <w:t>)</w:t>
      </w:r>
      <w:r w:rsidR="006A4FA1">
        <w:rPr>
          <w:sz w:val="22"/>
          <w:szCs w:val="22"/>
        </w:rPr>
        <w:t xml:space="preserve"> and </w:t>
      </w:r>
      <w:r w:rsidRPr="00845DA5">
        <w:rPr>
          <w:sz w:val="22"/>
          <w:szCs w:val="22"/>
        </w:rPr>
        <w:t>62-210.200(PTE), F.A.C.</w:t>
      </w:r>
      <w:r w:rsidR="006A4FA1">
        <w:rPr>
          <w:sz w:val="22"/>
          <w:szCs w:val="22"/>
        </w:rPr>
        <w:t xml:space="preserve"> and Permit 0330127-011-AC</w:t>
      </w:r>
      <w:r w:rsidRPr="00845DA5">
        <w:rPr>
          <w:sz w:val="22"/>
          <w:szCs w:val="22"/>
        </w:rPr>
        <w:t>]</w:t>
      </w:r>
    </w:p>
    <w:p w:rsidR="0022590A" w:rsidRPr="00845DA5" w:rsidRDefault="0022590A" w:rsidP="00FE6BF6">
      <w:pPr>
        <w:numPr>
          <w:ilvl w:val="0"/>
          <w:numId w:val="27"/>
        </w:numPr>
        <w:suppressAutoHyphens/>
        <w:spacing w:after="120"/>
        <w:ind w:left="360"/>
        <w:rPr>
          <w:sz w:val="22"/>
          <w:szCs w:val="22"/>
        </w:rPr>
      </w:pPr>
      <w:r w:rsidRPr="00845DA5">
        <w:rPr>
          <w:sz w:val="22"/>
          <w:szCs w:val="22"/>
          <w:u w:val="single"/>
        </w:rPr>
        <w:t>Restricted Operation</w:t>
      </w:r>
      <w:r w:rsidRPr="00845DA5">
        <w:rPr>
          <w:sz w:val="22"/>
          <w:szCs w:val="22"/>
        </w:rPr>
        <w:t xml:space="preserve">:  The hours of operation of </w:t>
      </w:r>
      <w:r w:rsidR="008451C7">
        <w:rPr>
          <w:sz w:val="22"/>
          <w:szCs w:val="22"/>
        </w:rPr>
        <w:t xml:space="preserve">the unit </w:t>
      </w:r>
      <w:r w:rsidRPr="00845DA5">
        <w:rPr>
          <w:sz w:val="22"/>
          <w:szCs w:val="22"/>
        </w:rPr>
        <w:t>are not limited (8760 hours per year).</w:t>
      </w:r>
      <w:r>
        <w:rPr>
          <w:sz w:val="22"/>
          <w:szCs w:val="22"/>
        </w:rPr>
        <w:t xml:space="preserve">  </w:t>
      </w:r>
      <w:r w:rsidRPr="00845DA5">
        <w:rPr>
          <w:sz w:val="22"/>
          <w:szCs w:val="22"/>
        </w:rPr>
        <w:t>[Rules 62-4.070(3) and 62-210.200(PTE), F.A.C.]</w:t>
      </w:r>
    </w:p>
    <w:p w:rsidR="0022590A" w:rsidRPr="00A61FF4" w:rsidRDefault="0022590A" w:rsidP="0022590A">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22590A" w:rsidRPr="00227106" w:rsidRDefault="0022590A" w:rsidP="009D1A1D">
      <w:pPr>
        <w:numPr>
          <w:ilvl w:val="0"/>
          <w:numId w:val="27"/>
        </w:numPr>
        <w:suppressAutoHyphens/>
        <w:spacing w:after="120"/>
        <w:ind w:left="360"/>
        <w:rPr>
          <w:sz w:val="22"/>
          <w:szCs w:val="22"/>
        </w:rPr>
      </w:pPr>
      <w:r w:rsidRPr="00227106">
        <w:rPr>
          <w:sz w:val="22"/>
          <w:szCs w:val="22"/>
          <w:u w:val="single"/>
        </w:rPr>
        <w:t>Emissions Standards</w:t>
      </w:r>
      <w:r w:rsidR="00227106">
        <w:rPr>
          <w:sz w:val="22"/>
          <w:szCs w:val="22"/>
          <w:u w:val="single"/>
        </w:rPr>
        <w:t xml:space="preserve"> - </w:t>
      </w:r>
      <w:r w:rsidR="003648FA" w:rsidRPr="00227106">
        <w:rPr>
          <w:sz w:val="22"/>
          <w:szCs w:val="22"/>
          <w:u w:val="single"/>
        </w:rPr>
        <w:t>Visible Emissions</w:t>
      </w:r>
      <w:r w:rsidR="00227106">
        <w:rPr>
          <w:sz w:val="22"/>
          <w:szCs w:val="22"/>
        </w:rPr>
        <w:t>:</w:t>
      </w:r>
      <w:r w:rsidRPr="00227106">
        <w:rPr>
          <w:sz w:val="22"/>
          <w:szCs w:val="22"/>
        </w:rPr>
        <w:t xml:space="preserve">  </w:t>
      </w:r>
      <w:r w:rsidR="00604FB4" w:rsidRPr="00227106">
        <w:rPr>
          <w:sz w:val="22"/>
          <w:szCs w:val="22"/>
        </w:rPr>
        <w:t xml:space="preserve">No visible emissions (&lt;5% opacity) shall be allowed, except that visible emissions not exceeding 15% are allowed for up to six minutes in any one hour period.  </w:t>
      </w:r>
      <w:r w:rsidRPr="00227106">
        <w:rPr>
          <w:sz w:val="22"/>
          <w:szCs w:val="22"/>
        </w:rPr>
        <w:t>[</w:t>
      </w:r>
      <w:r w:rsidR="00604FB4" w:rsidRPr="00227106">
        <w:rPr>
          <w:sz w:val="22"/>
          <w:szCs w:val="22"/>
        </w:rPr>
        <w:t>Rule 62-296.401(1)(a), F.A.C. and Permit 0330127-011-AC</w:t>
      </w:r>
      <w:r w:rsidRPr="00227106">
        <w:rPr>
          <w:sz w:val="22"/>
          <w:szCs w:val="22"/>
        </w:rPr>
        <w:t>]</w:t>
      </w:r>
    </w:p>
    <w:p w:rsidR="0022590A" w:rsidRPr="00A61FF4" w:rsidRDefault="0022590A" w:rsidP="0022590A">
      <w:pPr>
        <w:pStyle w:val="Heading5"/>
        <w:spacing w:before="120" w:after="120"/>
        <w:rPr>
          <w:rFonts w:ascii="Times New Roman" w:hAnsi="Times New Roman"/>
          <w:i w:val="0"/>
          <w:caps/>
          <w:sz w:val="22"/>
          <w:szCs w:val="22"/>
        </w:rPr>
      </w:pPr>
      <w:bookmarkStart w:id="4" w:name="_Hlk481481629"/>
      <w:r w:rsidRPr="00A61FF4">
        <w:rPr>
          <w:rFonts w:ascii="Times New Roman" w:hAnsi="Times New Roman"/>
          <w:i w:val="0"/>
          <w:caps/>
          <w:sz w:val="22"/>
          <w:szCs w:val="22"/>
        </w:rPr>
        <w:t>Testing Requirements</w:t>
      </w:r>
    </w:p>
    <w:p w:rsidR="0022590A" w:rsidRPr="00845DA5" w:rsidRDefault="0022590A" w:rsidP="00FE6BF6">
      <w:pPr>
        <w:numPr>
          <w:ilvl w:val="0"/>
          <w:numId w:val="27"/>
        </w:numPr>
        <w:spacing w:after="120"/>
        <w:ind w:left="360"/>
        <w:rPr>
          <w:sz w:val="22"/>
          <w:szCs w:val="22"/>
        </w:rPr>
      </w:pPr>
      <w:r w:rsidRPr="00845DA5">
        <w:rPr>
          <w:sz w:val="22"/>
          <w:szCs w:val="22"/>
          <w:u w:val="single"/>
        </w:rPr>
        <w:t>Annual Compliance Tests</w:t>
      </w:r>
      <w:r w:rsidRPr="00845DA5">
        <w:rPr>
          <w:sz w:val="22"/>
          <w:szCs w:val="22"/>
        </w:rPr>
        <w:t xml:space="preserve">:  During each </w:t>
      </w:r>
      <w:r>
        <w:rPr>
          <w:sz w:val="22"/>
          <w:szCs w:val="22"/>
        </w:rPr>
        <w:t>calendar</w:t>
      </w:r>
      <w:r w:rsidRPr="00845DA5">
        <w:rPr>
          <w:sz w:val="22"/>
          <w:szCs w:val="22"/>
        </w:rPr>
        <w:t xml:space="preserve"> year (</w:t>
      </w:r>
      <w:r>
        <w:rPr>
          <w:sz w:val="22"/>
          <w:szCs w:val="22"/>
        </w:rPr>
        <w:t>January</w:t>
      </w:r>
      <w:r w:rsidRPr="00845DA5">
        <w:rPr>
          <w:sz w:val="22"/>
          <w:szCs w:val="22"/>
        </w:rPr>
        <w:t xml:space="preserve"> 1</w:t>
      </w:r>
      <w:r w:rsidRPr="00845DA5">
        <w:rPr>
          <w:sz w:val="22"/>
          <w:szCs w:val="22"/>
          <w:vertAlign w:val="superscript"/>
        </w:rPr>
        <w:t>st</w:t>
      </w:r>
      <w:r w:rsidRPr="00845DA5">
        <w:rPr>
          <w:sz w:val="22"/>
          <w:szCs w:val="22"/>
        </w:rPr>
        <w:t xml:space="preserve"> to </w:t>
      </w:r>
      <w:r>
        <w:rPr>
          <w:sz w:val="22"/>
          <w:szCs w:val="22"/>
        </w:rPr>
        <w:t>December</w:t>
      </w:r>
      <w:r w:rsidRPr="00845DA5">
        <w:rPr>
          <w:sz w:val="22"/>
          <w:szCs w:val="22"/>
        </w:rPr>
        <w:t xml:space="preserve"> 3</w:t>
      </w:r>
      <w:r>
        <w:rPr>
          <w:sz w:val="22"/>
          <w:szCs w:val="22"/>
        </w:rPr>
        <w:t>1</w:t>
      </w:r>
      <w:r w:rsidRPr="00806D5C">
        <w:rPr>
          <w:sz w:val="22"/>
          <w:szCs w:val="22"/>
          <w:vertAlign w:val="superscript"/>
        </w:rPr>
        <w:t>st</w:t>
      </w:r>
      <w:r w:rsidRPr="00845DA5">
        <w:rPr>
          <w:sz w:val="22"/>
          <w:szCs w:val="22"/>
        </w:rPr>
        <w:t>)</w:t>
      </w:r>
      <w:r w:rsidR="00B92BCC">
        <w:rPr>
          <w:sz w:val="22"/>
          <w:szCs w:val="22"/>
        </w:rPr>
        <w:t xml:space="preserve"> and/or prior to obtaining a renewed operation permit</w:t>
      </w:r>
      <w:r w:rsidRPr="00845DA5">
        <w:rPr>
          <w:sz w:val="22"/>
          <w:szCs w:val="22"/>
        </w:rPr>
        <w:t xml:space="preserve">, </w:t>
      </w:r>
      <w:r>
        <w:rPr>
          <w:sz w:val="22"/>
          <w:szCs w:val="22"/>
        </w:rPr>
        <w:t xml:space="preserve">the emissions </w:t>
      </w:r>
      <w:r w:rsidRPr="00845DA5">
        <w:rPr>
          <w:sz w:val="22"/>
          <w:szCs w:val="22"/>
        </w:rPr>
        <w:t xml:space="preserve">unit shall be tested to demonstrate compliance with the emissions standards for </w:t>
      </w:r>
      <w:r w:rsidR="002F759A">
        <w:rPr>
          <w:sz w:val="22"/>
          <w:szCs w:val="22"/>
        </w:rPr>
        <w:t>visible emissions</w:t>
      </w:r>
      <w:r w:rsidRPr="00845DA5">
        <w:rPr>
          <w:sz w:val="22"/>
          <w:szCs w:val="22"/>
        </w:rPr>
        <w:t>.  [Rule</w:t>
      </w:r>
      <w:r w:rsidR="00B92BCC">
        <w:rPr>
          <w:sz w:val="22"/>
          <w:szCs w:val="22"/>
        </w:rPr>
        <w:t>s</w:t>
      </w:r>
      <w:r w:rsidRPr="00845DA5">
        <w:rPr>
          <w:sz w:val="22"/>
          <w:szCs w:val="22"/>
        </w:rPr>
        <w:t xml:space="preserve"> </w:t>
      </w:r>
      <w:r w:rsidR="00B92BCC">
        <w:rPr>
          <w:sz w:val="22"/>
          <w:szCs w:val="22"/>
        </w:rPr>
        <w:t xml:space="preserve">62-210.300(2)(a) and </w:t>
      </w:r>
      <w:r w:rsidRPr="00845DA5">
        <w:rPr>
          <w:sz w:val="22"/>
          <w:szCs w:val="22"/>
        </w:rPr>
        <w:t>62-297.310(</w:t>
      </w:r>
      <w:r>
        <w:rPr>
          <w:sz w:val="22"/>
          <w:szCs w:val="22"/>
        </w:rPr>
        <w:t>8)(a)1</w:t>
      </w:r>
      <w:r w:rsidRPr="00845DA5">
        <w:rPr>
          <w:sz w:val="22"/>
          <w:szCs w:val="22"/>
        </w:rPr>
        <w:t>, F.A.C.]</w:t>
      </w:r>
    </w:p>
    <w:p w:rsidR="0022590A" w:rsidRPr="00845DA5" w:rsidRDefault="0022590A" w:rsidP="00FE6BF6">
      <w:pPr>
        <w:numPr>
          <w:ilvl w:val="0"/>
          <w:numId w:val="27"/>
        </w:numPr>
        <w:spacing w:after="120"/>
        <w:ind w:left="36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w:t>
      </w:r>
      <w:r>
        <w:rPr>
          <w:sz w:val="22"/>
          <w:szCs w:val="22"/>
        </w:rPr>
        <w:t>9</w:t>
      </w:r>
      <w:r w:rsidRPr="00845DA5">
        <w:rPr>
          <w:sz w:val="22"/>
          <w:szCs w:val="22"/>
        </w:rPr>
        <w:t>), F.A.C.]</w:t>
      </w:r>
    </w:p>
    <w:p w:rsidR="0022590A" w:rsidRDefault="0022590A" w:rsidP="00FE6BF6">
      <w:pPr>
        <w:numPr>
          <w:ilvl w:val="0"/>
          <w:numId w:val="27"/>
        </w:numPr>
        <w:spacing w:after="120"/>
        <w:ind w:left="36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22590A" w:rsidRPr="00B41709" w:rsidTr="003C63DB">
        <w:trPr>
          <w:tblHeader/>
        </w:trPr>
        <w:tc>
          <w:tcPr>
            <w:tcW w:w="1080" w:type="dxa"/>
          </w:tcPr>
          <w:p w:rsidR="0022590A" w:rsidRPr="0053437C" w:rsidRDefault="0022590A" w:rsidP="00D6457F">
            <w:pPr>
              <w:jc w:val="center"/>
              <w:rPr>
                <w:b/>
                <w:sz w:val="22"/>
                <w:szCs w:val="22"/>
              </w:rPr>
            </w:pPr>
            <w:r w:rsidRPr="0053437C">
              <w:rPr>
                <w:b/>
                <w:sz w:val="22"/>
                <w:szCs w:val="22"/>
              </w:rPr>
              <w:t>Method</w:t>
            </w:r>
          </w:p>
        </w:tc>
        <w:tc>
          <w:tcPr>
            <w:tcW w:w="8604" w:type="dxa"/>
          </w:tcPr>
          <w:p w:rsidR="0022590A" w:rsidRPr="0053437C" w:rsidRDefault="0022590A" w:rsidP="00D6457F">
            <w:pPr>
              <w:rPr>
                <w:b/>
                <w:sz w:val="22"/>
                <w:szCs w:val="22"/>
              </w:rPr>
            </w:pPr>
            <w:r w:rsidRPr="0053437C">
              <w:rPr>
                <w:b/>
                <w:sz w:val="22"/>
                <w:szCs w:val="22"/>
              </w:rPr>
              <w:t>Description of Method and Comments</w:t>
            </w:r>
          </w:p>
        </w:tc>
      </w:tr>
      <w:tr w:rsidR="0022590A" w:rsidRPr="00B41709" w:rsidTr="003C63DB">
        <w:trPr>
          <w:trHeight w:val="45"/>
        </w:trPr>
        <w:tc>
          <w:tcPr>
            <w:tcW w:w="1080" w:type="dxa"/>
            <w:vAlign w:val="center"/>
          </w:tcPr>
          <w:p w:rsidR="0022590A" w:rsidRPr="0053437C" w:rsidRDefault="0022590A" w:rsidP="00D6457F">
            <w:pPr>
              <w:jc w:val="center"/>
              <w:rPr>
                <w:sz w:val="22"/>
                <w:szCs w:val="22"/>
              </w:rPr>
            </w:pPr>
            <w:r w:rsidRPr="0053437C">
              <w:rPr>
                <w:sz w:val="22"/>
                <w:szCs w:val="22"/>
              </w:rPr>
              <w:t>9</w:t>
            </w:r>
          </w:p>
        </w:tc>
        <w:tc>
          <w:tcPr>
            <w:tcW w:w="8604" w:type="dxa"/>
          </w:tcPr>
          <w:p w:rsidR="0022590A" w:rsidRPr="0053437C" w:rsidRDefault="0022590A" w:rsidP="00D6457F">
            <w:pPr>
              <w:rPr>
                <w:sz w:val="22"/>
                <w:szCs w:val="22"/>
              </w:rPr>
            </w:pPr>
            <w:r w:rsidRPr="0053437C">
              <w:rPr>
                <w:sz w:val="22"/>
                <w:szCs w:val="22"/>
              </w:rPr>
              <w:t>Visual Determination of the Opacity of Emissions from Stationary Sources</w:t>
            </w:r>
          </w:p>
        </w:tc>
      </w:tr>
    </w:tbl>
    <w:p w:rsidR="0022590A" w:rsidRPr="00845DA5" w:rsidRDefault="0022590A" w:rsidP="0022590A">
      <w:pPr>
        <w:spacing w:before="240" w:after="120"/>
        <w:ind w:left="360"/>
        <w:rPr>
          <w:sz w:val="22"/>
          <w:szCs w:val="22"/>
        </w:rPr>
      </w:pPr>
      <w:r w:rsidRPr="00845DA5">
        <w:rPr>
          <w:sz w:val="22"/>
          <w:szCs w:val="22"/>
        </w:rPr>
        <w:t xml:space="preserve">The above method </w:t>
      </w:r>
      <w:r w:rsidR="00C263B9">
        <w:rPr>
          <w:sz w:val="22"/>
          <w:szCs w:val="22"/>
        </w:rPr>
        <w:t>is</w:t>
      </w:r>
      <w:r w:rsidRPr="00845DA5">
        <w:rPr>
          <w:sz w:val="22"/>
          <w:szCs w:val="22"/>
        </w:rPr>
        <w:t xml:space="preserve"> described in Appendix A </w:t>
      </w:r>
      <w:r>
        <w:rPr>
          <w:sz w:val="22"/>
          <w:szCs w:val="22"/>
        </w:rPr>
        <w:t xml:space="preserve">of </w:t>
      </w:r>
      <w:r w:rsidRPr="00845DA5">
        <w:rPr>
          <w:sz w:val="22"/>
          <w:szCs w:val="22"/>
        </w:rPr>
        <w:t xml:space="preserve">40 CFR 60 and </w:t>
      </w:r>
      <w:r w:rsidR="00C263B9">
        <w:rPr>
          <w:sz w:val="22"/>
          <w:szCs w:val="22"/>
        </w:rPr>
        <w:t>is</w:t>
      </w:r>
      <w:r>
        <w:rPr>
          <w:sz w:val="22"/>
          <w:szCs w:val="22"/>
        </w:rPr>
        <w:t xml:space="preserv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F.A.C.; </w:t>
      </w:r>
      <w:r>
        <w:rPr>
          <w:sz w:val="22"/>
          <w:szCs w:val="22"/>
        </w:rPr>
        <w:t xml:space="preserve">and Appendix A of </w:t>
      </w:r>
      <w:r w:rsidRPr="00845DA5">
        <w:rPr>
          <w:sz w:val="22"/>
          <w:szCs w:val="22"/>
        </w:rPr>
        <w:t>40 CFR 60]</w:t>
      </w:r>
    </w:p>
    <w:bookmarkEnd w:id="4"/>
    <w:p w:rsidR="0022590A" w:rsidRDefault="0022590A" w:rsidP="0022590A">
      <w:pPr>
        <w:spacing w:before="120" w:after="120"/>
        <w:rPr>
          <w:b/>
          <w:bCs/>
          <w:caps/>
          <w:sz w:val="22"/>
          <w:szCs w:val="22"/>
        </w:rPr>
      </w:pPr>
      <w:r>
        <w:rPr>
          <w:b/>
          <w:bCs/>
          <w:caps/>
          <w:sz w:val="22"/>
          <w:szCs w:val="22"/>
        </w:rPr>
        <w:lastRenderedPageBreak/>
        <w:t>Monitoring Requirements</w:t>
      </w:r>
    </w:p>
    <w:p w:rsidR="0022590A" w:rsidRDefault="000022AB" w:rsidP="00FE6BF6">
      <w:pPr>
        <w:numPr>
          <w:ilvl w:val="0"/>
          <w:numId w:val="27"/>
        </w:numPr>
        <w:spacing w:after="120"/>
        <w:ind w:left="360"/>
        <w:rPr>
          <w:bCs/>
          <w:sz w:val="22"/>
          <w:szCs w:val="22"/>
        </w:rPr>
      </w:pPr>
      <w:r w:rsidRPr="000022AB">
        <w:rPr>
          <w:sz w:val="22"/>
          <w:szCs w:val="22"/>
        </w:rPr>
        <w:t>RTO Operations</w:t>
      </w:r>
      <w:r w:rsidR="0022590A">
        <w:rPr>
          <w:sz w:val="22"/>
          <w:szCs w:val="22"/>
        </w:rPr>
        <w:t>:  The permittee shall</w:t>
      </w:r>
      <w:r>
        <w:rPr>
          <w:sz w:val="22"/>
          <w:szCs w:val="22"/>
        </w:rPr>
        <w:t>:</w:t>
      </w:r>
    </w:p>
    <w:p w:rsidR="0022590A" w:rsidRPr="00845DA5" w:rsidRDefault="00346B32" w:rsidP="001F4D15">
      <w:pPr>
        <w:numPr>
          <w:ilvl w:val="0"/>
          <w:numId w:val="11"/>
        </w:numPr>
        <w:suppressAutoHyphens/>
        <w:spacing w:after="120"/>
        <w:rPr>
          <w:sz w:val="22"/>
          <w:szCs w:val="22"/>
        </w:rPr>
      </w:pPr>
      <w:r>
        <w:rPr>
          <w:sz w:val="22"/>
          <w:szCs w:val="22"/>
        </w:rPr>
        <w:t xml:space="preserve">Operate at least one of the RTO units </w:t>
      </w:r>
      <w:proofErr w:type="gramStart"/>
      <w:r>
        <w:rPr>
          <w:sz w:val="22"/>
          <w:szCs w:val="22"/>
        </w:rPr>
        <w:t>at all times</w:t>
      </w:r>
      <w:proofErr w:type="gramEnd"/>
      <w:r w:rsidR="00851E21">
        <w:rPr>
          <w:sz w:val="22"/>
          <w:szCs w:val="22"/>
        </w:rPr>
        <w:t>,</w:t>
      </w:r>
      <w:r>
        <w:rPr>
          <w:sz w:val="22"/>
          <w:szCs w:val="22"/>
        </w:rPr>
        <w:t xml:space="preserve"> whenever the plant processes are operational and generating VOC.  The RTO temperature shall be maintained at a minimum of 1,500</w:t>
      </w:r>
      <w:r w:rsidRPr="00851E21">
        <w:rPr>
          <w:sz w:val="22"/>
          <w:szCs w:val="22"/>
          <w:vertAlign w:val="superscript"/>
        </w:rPr>
        <w:t>o</w:t>
      </w:r>
      <w:r>
        <w:rPr>
          <w:sz w:val="22"/>
          <w:szCs w:val="22"/>
        </w:rPr>
        <w:t>F.  [Rule 62-4.0</w:t>
      </w:r>
      <w:r w:rsidR="003D4F22">
        <w:rPr>
          <w:sz w:val="22"/>
          <w:szCs w:val="22"/>
        </w:rPr>
        <w:t>70</w:t>
      </w:r>
      <w:r>
        <w:rPr>
          <w:sz w:val="22"/>
          <w:szCs w:val="22"/>
        </w:rPr>
        <w:t>(</w:t>
      </w:r>
      <w:r w:rsidR="003D4F22">
        <w:rPr>
          <w:sz w:val="22"/>
          <w:szCs w:val="22"/>
        </w:rPr>
        <w:t>3</w:t>
      </w:r>
      <w:r>
        <w:rPr>
          <w:sz w:val="22"/>
          <w:szCs w:val="22"/>
        </w:rPr>
        <w:t>) Permit 0330127-010-AC and Permit 0330127-011-AC]</w:t>
      </w:r>
    </w:p>
    <w:p w:rsidR="004E38B7" w:rsidRDefault="004E38B7" w:rsidP="001F4D15">
      <w:pPr>
        <w:numPr>
          <w:ilvl w:val="0"/>
          <w:numId w:val="11"/>
        </w:numPr>
        <w:suppressAutoHyphens/>
        <w:spacing w:after="120"/>
        <w:rPr>
          <w:sz w:val="22"/>
          <w:szCs w:val="22"/>
        </w:rPr>
      </w:pPr>
      <w:r>
        <w:rPr>
          <w:sz w:val="22"/>
          <w:szCs w:val="22"/>
        </w:rPr>
        <w:t>The Permittee shall not allow overloading of the RTO’s design inlet airflow.  Permittee shall monitor the operating status of the RTO and which process lines are routed to the RTO to ensure the manufacturer’s rated inlet airflow for the RTO is not exceeded.  Process lines shall only be operated and routed to one of, or bo</w:t>
      </w:r>
      <w:r w:rsidR="00851E21">
        <w:rPr>
          <w:sz w:val="22"/>
          <w:szCs w:val="22"/>
        </w:rPr>
        <w:t>t</w:t>
      </w:r>
      <w:r>
        <w:rPr>
          <w:sz w:val="22"/>
          <w:szCs w:val="22"/>
        </w:rPr>
        <w:t>h, RTOs in accordance with</w:t>
      </w:r>
      <w:r w:rsidR="00851E21">
        <w:rPr>
          <w:sz w:val="22"/>
          <w:szCs w:val="22"/>
        </w:rPr>
        <w:t xml:space="preserve"> </w:t>
      </w:r>
      <w:r>
        <w:rPr>
          <w:sz w:val="22"/>
          <w:szCs w:val="22"/>
        </w:rPr>
        <w:t>th</w:t>
      </w:r>
      <w:r w:rsidR="00851E21">
        <w:rPr>
          <w:sz w:val="22"/>
          <w:szCs w:val="22"/>
        </w:rPr>
        <w:t>e</w:t>
      </w:r>
      <w:r>
        <w:rPr>
          <w:sz w:val="22"/>
          <w:szCs w:val="22"/>
        </w:rPr>
        <w:t xml:space="preserve"> attached airflow tables (Appendix OMP).</w:t>
      </w:r>
      <w:r w:rsidR="00851E21">
        <w:rPr>
          <w:sz w:val="22"/>
          <w:szCs w:val="22"/>
        </w:rPr>
        <w:t xml:space="preserve">  [Rule 62-4.0</w:t>
      </w:r>
      <w:r w:rsidR="009C2670">
        <w:rPr>
          <w:sz w:val="22"/>
          <w:szCs w:val="22"/>
        </w:rPr>
        <w:t>70</w:t>
      </w:r>
      <w:r w:rsidR="00851E21">
        <w:rPr>
          <w:sz w:val="22"/>
          <w:szCs w:val="22"/>
        </w:rPr>
        <w:t>(</w:t>
      </w:r>
      <w:r w:rsidR="009C2670">
        <w:rPr>
          <w:sz w:val="22"/>
          <w:szCs w:val="22"/>
        </w:rPr>
        <w:t>3</w:t>
      </w:r>
      <w:r w:rsidR="00851E21">
        <w:rPr>
          <w:sz w:val="22"/>
          <w:szCs w:val="22"/>
        </w:rPr>
        <w:t>), F.A.C., Permit No’s. 0330127-010-AC, 0330127-011-AC]</w:t>
      </w:r>
    </w:p>
    <w:p w:rsidR="00851E21" w:rsidRPr="00851E21" w:rsidRDefault="00E35DBE" w:rsidP="00851E21">
      <w:pPr>
        <w:suppressAutoHyphens/>
        <w:spacing w:after="120"/>
        <w:ind w:left="360"/>
        <w:rPr>
          <w:i/>
          <w:sz w:val="22"/>
          <w:szCs w:val="22"/>
        </w:rPr>
      </w:pPr>
      <w:r>
        <w:rPr>
          <w:i/>
          <w:sz w:val="22"/>
          <w:szCs w:val="22"/>
        </w:rPr>
        <w:t>{</w:t>
      </w:r>
      <w:r w:rsidR="00851E21">
        <w:rPr>
          <w:i/>
          <w:sz w:val="22"/>
          <w:szCs w:val="22"/>
        </w:rPr>
        <w:t>Permitting Note:  Both RTOs operating at the same time can handle the total airflow generated by all the process lines.  However, each RTO alone cannot handle the total airflow generated by all the process lines.  Pall has provided the attached airflow tables (Appendix OMP) that show which process lines can be operated depending on which RTO is functioning and the process operating mode.</w:t>
      </w:r>
      <w:r>
        <w:rPr>
          <w:i/>
          <w:sz w:val="22"/>
          <w:szCs w:val="22"/>
        </w:rPr>
        <w:t>}</w:t>
      </w:r>
    </w:p>
    <w:p w:rsidR="0022590A" w:rsidRPr="00845DA5" w:rsidRDefault="0022590A" w:rsidP="0022590A">
      <w:pPr>
        <w:spacing w:before="120" w:after="120"/>
        <w:rPr>
          <w:b/>
          <w:bCs/>
          <w:caps/>
          <w:sz w:val="22"/>
          <w:szCs w:val="22"/>
        </w:rPr>
      </w:pPr>
      <w:r w:rsidRPr="00845DA5">
        <w:rPr>
          <w:b/>
          <w:bCs/>
          <w:caps/>
          <w:sz w:val="22"/>
          <w:szCs w:val="22"/>
        </w:rPr>
        <w:t>Records and Reports</w:t>
      </w:r>
    </w:p>
    <w:p w:rsidR="000769D5" w:rsidRDefault="0022590A" w:rsidP="00FE6BF6">
      <w:pPr>
        <w:numPr>
          <w:ilvl w:val="0"/>
          <w:numId w:val="27"/>
        </w:numPr>
        <w:spacing w:after="120"/>
        <w:ind w:left="360"/>
        <w:rPr>
          <w:sz w:val="22"/>
          <w:szCs w:val="22"/>
        </w:rPr>
      </w:pPr>
      <w:r w:rsidRPr="00845DA5">
        <w:rPr>
          <w:sz w:val="22"/>
          <w:szCs w:val="22"/>
          <w:u w:val="single"/>
        </w:rPr>
        <w:t>Operational Data</w:t>
      </w:r>
      <w:r w:rsidRPr="00845DA5">
        <w:rPr>
          <w:sz w:val="22"/>
          <w:szCs w:val="22"/>
        </w:rPr>
        <w:t>:  The permittee shall</w:t>
      </w:r>
      <w:r w:rsidR="00632E10">
        <w:rPr>
          <w:sz w:val="22"/>
          <w:szCs w:val="22"/>
        </w:rPr>
        <w:t>:</w:t>
      </w:r>
    </w:p>
    <w:p w:rsidR="0022590A" w:rsidRDefault="000E6254" w:rsidP="001F4D15">
      <w:pPr>
        <w:pStyle w:val="ListParagraph"/>
        <w:numPr>
          <w:ilvl w:val="0"/>
          <w:numId w:val="14"/>
        </w:numPr>
        <w:spacing w:after="120"/>
        <w:ind w:left="720"/>
        <w:rPr>
          <w:sz w:val="22"/>
          <w:szCs w:val="22"/>
        </w:rPr>
      </w:pPr>
      <w:r>
        <w:rPr>
          <w:sz w:val="22"/>
          <w:szCs w:val="22"/>
        </w:rPr>
        <w:t>Continuously record th</w:t>
      </w:r>
      <w:r w:rsidR="000769D5">
        <w:rPr>
          <w:sz w:val="22"/>
          <w:szCs w:val="22"/>
        </w:rPr>
        <w:t xml:space="preserve">e RTO temperature </w:t>
      </w:r>
      <w:proofErr w:type="gramStart"/>
      <w:r w:rsidR="000769D5">
        <w:rPr>
          <w:sz w:val="22"/>
          <w:szCs w:val="22"/>
        </w:rPr>
        <w:t>at all times</w:t>
      </w:r>
      <w:proofErr w:type="gramEnd"/>
      <w:r w:rsidR="000769D5">
        <w:rPr>
          <w:sz w:val="22"/>
          <w:szCs w:val="22"/>
        </w:rPr>
        <w:t xml:space="preserve"> the RTO is in operation.  Copies of the temperature chart recorder output shall be maintained and made available for inspection by the Department.  [Rule 62-4.070(3), F.A.C. Permit 0330127-010-AC and Permit 0330127-011-AC]</w:t>
      </w:r>
    </w:p>
    <w:p w:rsidR="000769D5" w:rsidRDefault="000769D5" w:rsidP="001F4D15">
      <w:pPr>
        <w:numPr>
          <w:ilvl w:val="0"/>
          <w:numId w:val="14"/>
        </w:numPr>
        <w:suppressAutoHyphens/>
        <w:spacing w:after="120"/>
        <w:ind w:left="720"/>
        <w:rPr>
          <w:sz w:val="22"/>
          <w:szCs w:val="22"/>
        </w:rPr>
      </w:pPr>
      <w:bookmarkStart w:id="5" w:name="_Hlk480891719"/>
      <w:r>
        <w:rPr>
          <w:sz w:val="22"/>
          <w:szCs w:val="22"/>
        </w:rPr>
        <w:t>The Permittee shall maintain records for each area of the production lines showing the hours of operation, production, and chemical usage.  The VOC and HAP emissions shall be calculated and summarized by month and calendar year.  All such records shall be maintained and made available for inspection by the Department.  [Rule 62-4.0</w:t>
      </w:r>
      <w:r w:rsidR="00EB58F1">
        <w:rPr>
          <w:sz w:val="22"/>
          <w:szCs w:val="22"/>
        </w:rPr>
        <w:t>70</w:t>
      </w:r>
      <w:r>
        <w:rPr>
          <w:sz w:val="22"/>
          <w:szCs w:val="22"/>
        </w:rPr>
        <w:t>(</w:t>
      </w:r>
      <w:r w:rsidR="00EB58F1">
        <w:rPr>
          <w:sz w:val="22"/>
          <w:szCs w:val="22"/>
        </w:rPr>
        <w:t>3</w:t>
      </w:r>
      <w:r>
        <w:rPr>
          <w:sz w:val="22"/>
          <w:szCs w:val="22"/>
        </w:rPr>
        <w:t>), F.A.C., Permit No’s. 0330127-010-AC and 0330127-011-AC]</w:t>
      </w:r>
    </w:p>
    <w:bookmarkEnd w:id="5"/>
    <w:p w:rsidR="000769D5" w:rsidRDefault="00EB58F1" w:rsidP="001F4D15">
      <w:pPr>
        <w:pStyle w:val="ListParagraph"/>
        <w:numPr>
          <w:ilvl w:val="0"/>
          <w:numId w:val="14"/>
        </w:numPr>
        <w:spacing w:after="120"/>
        <w:ind w:left="720"/>
        <w:rPr>
          <w:sz w:val="22"/>
          <w:szCs w:val="22"/>
        </w:rPr>
      </w:pPr>
      <w:r>
        <w:rPr>
          <w:sz w:val="22"/>
          <w:szCs w:val="22"/>
        </w:rPr>
        <w:t>A daily log shall be kept detailing which RTO is in operation, which process line is in operation, and to which RTO a process line is being routed.  A template of the daily log, the tables, a description of their function and instructions for their use shall be included in the update to the Operations and Maintenance (O&amp;M) Plan.  The daily logs shall be kept for a minimum of five years from their date of creation and made available for inspection by the Department.  [Rules 62-4.0</w:t>
      </w:r>
      <w:r w:rsidR="00940B93">
        <w:rPr>
          <w:sz w:val="22"/>
          <w:szCs w:val="22"/>
        </w:rPr>
        <w:t>70</w:t>
      </w:r>
      <w:r>
        <w:rPr>
          <w:sz w:val="22"/>
          <w:szCs w:val="22"/>
        </w:rPr>
        <w:t>(</w:t>
      </w:r>
      <w:r w:rsidR="00940B93">
        <w:rPr>
          <w:sz w:val="22"/>
          <w:szCs w:val="22"/>
        </w:rPr>
        <w:t>3</w:t>
      </w:r>
      <w:r>
        <w:rPr>
          <w:sz w:val="22"/>
          <w:szCs w:val="22"/>
        </w:rPr>
        <w:t>), F.A.C., Permit No’s. 0330127-010-AC, 0330127-011-AC]</w:t>
      </w:r>
    </w:p>
    <w:p w:rsidR="00802206" w:rsidRPr="00802206" w:rsidRDefault="00606F10" w:rsidP="00802206">
      <w:pPr>
        <w:spacing w:after="120"/>
        <w:rPr>
          <w:rFonts w:ascii="Arial" w:hAnsi="Arial" w:cs="Arial"/>
        </w:rPr>
      </w:pPr>
      <w:hyperlink w:anchor="Facility_Description" w:history="1">
        <w:r w:rsidR="00802206" w:rsidRPr="00FB292B">
          <w:rPr>
            <w:rFonts w:ascii="Arial" w:hAnsi="Arial" w:cs="Arial"/>
            <w:noProof/>
            <w:color w:val="0000FF"/>
            <w:sz w:val="17"/>
            <w:szCs w:val="17"/>
          </w:rPr>
          <w:drawing>
            <wp:inline distT="0" distB="0" distL="0" distR="0" wp14:anchorId="3E590969" wp14:editId="78CACC4B">
              <wp:extent cx="149860" cy="149860"/>
              <wp:effectExtent l="0" t="0" r="2540" b="2540"/>
              <wp:docPr id="2" name="Picture 2"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Pr>
            <w:rFonts w:ascii="Arial" w:hAnsi="Arial" w:cs="Arial"/>
            <w:color w:val="0000FF"/>
            <w:sz w:val="17"/>
            <w:szCs w:val="17"/>
          </w:rPr>
          <w:t>Back to Emissions Units Descriptions</w:t>
        </w:r>
      </w:hyperlink>
    </w:p>
    <w:p w:rsidR="00802206" w:rsidRDefault="00802206" w:rsidP="0022590A">
      <w:pPr>
        <w:spacing w:after="120"/>
        <w:rPr>
          <w:sz w:val="22"/>
          <w:szCs w:val="22"/>
        </w:rPr>
        <w:sectPr w:rsidR="00802206" w:rsidSect="009E0C70">
          <w:headerReference w:type="even" r:id="rId34"/>
          <w:headerReference w:type="default" r:id="rId35"/>
          <w:headerReference w:type="first" r:id="rId36"/>
          <w:pgSz w:w="12240" w:h="15840" w:code="1"/>
          <w:pgMar w:top="720" w:right="1080" w:bottom="720" w:left="1080" w:header="720" w:footer="720" w:gutter="0"/>
          <w:cols w:space="720"/>
          <w:docGrid w:linePitch="272"/>
        </w:sectPr>
      </w:pPr>
    </w:p>
    <w:p w:rsidR="0022590A" w:rsidRPr="00A61FF4" w:rsidRDefault="0022590A" w:rsidP="0022590A">
      <w:pPr>
        <w:pStyle w:val="BodyText3"/>
        <w:numPr>
          <w:ilvl w:val="12"/>
          <w:numId w:val="0"/>
        </w:numPr>
        <w:rPr>
          <w:sz w:val="22"/>
          <w:szCs w:val="22"/>
        </w:rPr>
      </w:pPr>
      <w:bookmarkStart w:id="6" w:name="EU_012"/>
      <w:bookmarkEnd w:id="6"/>
      <w:r w:rsidRPr="00A61FF4">
        <w:rPr>
          <w:sz w:val="22"/>
          <w:szCs w:val="22"/>
        </w:rPr>
        <w:lastRenderedPageBreak/>
        <w:t xml:space="preserve">This section of the permit addresses the following emissions </w:t>
      </w:r>
      <w:r w:rsidRPr="000C48E9">
        <w:rPr>
          <w:sz w:val="22"/>
          <w:szCs w:val="22"/>
        </w:rPr>
        <w:t>unit</w:t>
      </w:r>
      <w:r w:rsidRPr="00A61FF4">
        <w:rPr>
          <w:sz w:val="22"/>
          <w:szCs w:val="22"/>
        </w:rPr>
        <w:t>.</w:t>
      </w:r>
    </w:p>
    <w:tbl>
      <w:tblPr>
        <w:tblW w:w="977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47"/>
        <w:gridCol w:w="8730"/>
      </w:tblGrid>
      <w:tr w:rsidR="0022590A" w:rsidRPr="00227106" w:rsidTr="00227106">
        <w:tc>
          <w:tcPr>
            <w:tcW w:w="1047" w:type="dxa"/>
          </w:tcPr>
          <w:p w:rsidR="0022590A" w:rsidRPr="00227106" w:rsidRDefault="0022590A" w:rsidP="00D6457F">
            <w:pPr>
              <w:jc w:val="center"/>
              <w:rPr>
                <w:b/>
                <w:sz w:val="22"/>
                <w:szCs w:val="22"/>
              </w:rPr>
            </w:pPr>
            <w:r w:rsidRPr="00227106">
              <w:rPr>
                <w:b/>
                <w:sz w:val="22"/>
                <w:szCs w:val="22"/>
              </w:rPr>
              <w:t>EU No.</w:t>
            </w:r>
          </w:p>
        </w:tc>
        <w:tc>
          <w:tcPr>
            <w:tcW w:w="8730" w:type="dxa"/>
          </w:tcPr>
          <w:p w:rsidR="0022590A" w:rsidRPr="00227106" w:rsidRDefault="0022590A" w:rsidP="00D6457F">
            <w:pPr>
              <w:rPr>
                <w:sz w:val="22"/>
                <w:szCs w:val="22"/>
              </w:rPr>
            </w:pPr>
            <w:r w:rsidRPr="00227106">
              <w:rPr>
                <w:b/>
                <w:sz w:val="22"/>
                <w:szCs w:val="22"/>
              </w:rPr>
              <w:t>Emission Unit Description</w:t>
            </w:r>
          </w:p>
        </w:tc>
      </w:tr>
      <w:tr w:rsidR="0022590A" w:rsidRPr="00227106" w:rsidTr="00227106">
        <w:tc>
          <w:tcPr>
            <w:tcW w:w="1047" w:type="dxa"/>
          </w:tcPr>
          <w:p w:rsidR="0022590A" w:rsidRPr="00227106" w:rsidRDefault="00802206" w:rsidP="00D6457F">
            <w:pPr>
              <w:jc w:val="center"/>
              <w:rPr>
                <w:sz w:val="22"/>
                <w:szCs w:val="22"/>
              </w:rPr>
            </w:pPr>
            <w:r w:rsidRPr="00227106">
              <w:rPr>
                <w:sz w:val="22"/>
                <w:szCs w:val="22"/>
              </w:rPr>
              <w:t>012</w:t>
            </w:r>
          </w:p>
        </w:tc>
        <w:tc>
          <w:tcPr>
            <w:tcW w:w="8730" w:type="dxa"/>
          </w:tcPr>
          <w:p w:rsidR="0022590A" w:rsidRPr="00227106" w:rsidRDefault="00802206" w:rsidP="00D6457F">
            <w:pPr>
              <w:rPr>
                <w:b/>
                <w:i/>
                <w:sz w:val="22"/>
                <w:szCs w:val="22"/>
                <w:highlight w:val="yellow"/>
              </w:rPr>
            </w:pPr>
            <w:r w:rsidRPr="00227106">
              <w:rPr>
                <w:bCs/>
                <w:sz w:val="22"/>
                <w:szCs w:val="22"/>
              </w:rPr>
              <w:t>MBM Production Line</w:t>
            </w:r>
          </w:p>
        </w:tc>
      </w:tr>
    </w:tbl>
    <w:p w:rsidR="0022590A" w:rsidRPr="00865208" w:rsidRDefault="00865208" w:rsidP="0022590A">
      <w:pPr>
        <w:spacing w:before="120" w:after="120"/>
        <w:rPr>
          <w:sz w:val="22"/>
          <w:szCs w:val="22"/>
        </w:rPr>
      </w:pPr>
      <w:r w:rsidRPr="002B38E7">
        <w:rPr>
          <w:sz w:val="22"/>
        </w:rPr>
        <w:t>The MBM production line (EU 012) produces blood filters by melting polymer pellets and extruding</w:t>
      </w:r>
      <w:r w:rsidRPr="007614C1">
        <w:rPr>
          <w:sz w:val="22"/>
        </w:rPr>
        <w:t xml:space="preserve"> them into fibers.  These fibers are then deposited onto a web mesh and rolled for shipping.  The rolled filter material </w:t>
      </w:r>
      <w:r w:rsidR="002C1A53">
        <w:rPr>
          <w:sz w:val="22"/>
        </w:rPr>
        <w:t xml:space="preserve">is </w:t>
      </w:r>
      <w:r w:rsidR="009F3C8A">
        <w:rPr>
          <w:sz w:val="22"/>
        </w:rPr>
        <w:t>then</w:t>
      </w:r>
      <w:r w:rsidRPr="007614C1">
        <w:rPr>
          <w:sz w:val="22"/>
        </w:rPr>
        <w:t xml:space="preserve"> processed into individual filters at a different location.  VOC emissions </w:t>
      </w:r>
      <w:r w:rsidR="004E5819">
        <w:rPr>
          <w:sz w:val="22"/>
        </w:rPr>
        <w:t xml:space="preserve">from the process </w:t>
      </w:r>
      <w:r w:rsidRPr="007614C1">
        <w:rPr>
          <w:sz w:val="22"/>
        </w:rPr>
        <w:t>are emitted uncontrolled into the building space.</w:t>
      </w:r>
    </w:p>
    <w:p w:rsidR="0022590A" w:rsidRPr="00845DA5" w:rsidRDefault="0022590A" w:rsidP="0022590A">
      <w:pPr>
        <w:spacing w:before="120" w:after="120"/>
        <w:rPr>
          <w:b/>
          <w:caps/>
          <w:sz w:val="22"/>
          <w:szCs w:val="22"/>
        </w:rPr>
      </w:pPr>
      <w:r w:rsidRPr="00845DA5">
        <w:rPr>
          <w:b/>
          <w:caps/>
          <w:sz w:val="22"/>
          <w:szCs w:val="22"/>
        </w:rPr>
        <w:t>Performance Restrictions</w:t>
      </w:r>
    </w:p>
    <w:p w:rsidR="0022590A" w:rsidRPr="00845DA5" w:rsidRDefault="0022590A" w:rsidP="00FE6BF6">
      <w:pPr>
        <w:numPr>
          <w:ilvl w:val="0"/>
          <w:numId w:val="28"/>
        </w:numPr>
        <w:suppressAutoHyphens/>
        <w:spacing w:after="120"/>
        <w:ind w:left="360"/>
        <w:rPr>
          <w:sz w:val="22"/>
          <w:szCs w:val="22"/>
        </w:rPr>
      </w:pPr>
      <w:r w:rsidRPr="00845DA5">
        <w:rPr>
          <w:sz w:val="22"/>
          <w:szCs w:val="22"/>
          <w:u w:val="single"/>
        </w:rPr>
        <w:t>Permitted Capacity</w:t>
      </w:r>
      <w:r w:rsidRPr="00845DA5">
        <w:rPr>
          <w:sz w:val="22"/>
          <w:szCs w:val="22"/>
        </w:rPr>
        <w:t xml:space="preserve">: </w:t>
      </w:r>
      <w:r w:rsidR="001F1304">
        <w:rPr>
          <w:sz w:val="22"/>
        </w:rPr>
        <w:t xml:space="preserve">The process operation rate shall not exceed 1,737 tons </w:t>
      </w:r>
      <w:r w:rsidR="00F07BEC">
        <w:rPr>
          <w:sz w:val="22"/>
        </w:rPr>
        <w:t xml:space="preserve">of polymer pellets </w:t>
      </w:r>
      <w:r w:rsidR="001F1304">
        <w:rPr>
          <w:sz w:val="22"/>
        </w:rPr>
        <w:t>per 12-month rolling total.</w:t>
      </w:r>
      <w:r w:rsidRPr="00845DA5">
        <w:rPr>
          <w:sz w:val="22"/>
          <w:szCs w:val="22"/>
        </w:rPr>
        <w:t xml:space="preserve"> [Rule 62-210.200(PTE), F.A.C.]</w:t>
      </w:r>
    </w:p>
    <w:p w:rsidR="0022590A" w:rsidRPr="00845DA5" w:rsidRDefault="0022590A" w:rsidP="00FE6BF6">
      <w:pPr>
        <w:numPr>
          <w:ilvl w:val="0"/>
          <w:numId w:val="28"/>
        </w:numPr>
        <w:spacing w:after="120"/>
        <w:ind w:left="360"/>
        <w:rPr>
          <w:sz w:val="22"/>
          <w:szCs w:val="22"/>
        </w:rPr>
      </w:pPr>
      <w:r w:rsidRPr="00845DA5">
        <w:rPr>
          <w:sz w:val="22"/>
          <w:szCs w:val="22"/>
          <w:u w:val="single"/>
        </w:rPr>
        <w:t>Authorized Fuel</w:t>
      </w:r>
      <w:r w:rsidRPr="00845DA5">
        <w:rPr>
          <w:sz w:val="22"/>
          <w:szCs w:val="22"/>
        </w:rPr>
        <w:t xml:space="preserve">:  </w:t>
      </w:r>
      <w:r w:rsidR="00F07BEC">
        <w:rPr>
          <w:sz w:val="22"/>
          <w:szCs w:val="22"/>
        </w:rPr>
        <w:t>No fuel is used at this emissions unit.</w:t>
      </w:r>
    </w:p>
    <w:p w:rsidR="0022590A" w:rsidRPr="00845DA5" w:rsidRDefault="0022590A" w:rsidP="00FE6BF6">
      <w:pPr>
        <w:numPr>
          <w:ilvl w:val="0"/>
          <w:numId w:val="28"/>
        </w:numPr>
        <w:suppressAutoHyphens/>
        <w:spacing w:after="120"/>
        <w:ind w:left="360"/>
        <w:rPr>
          <w:sz w:val="22"/>
          <w:szCs w:val="22"/>
        </w:rPr>
      </w:pPr>
      <w:r w:rsidRPr="00845DA5">
        <w:rPr>
          <w:sz w:val="22"/>
          <w:szCs w:val="22"/>
          <w:u w:val="single"/>
        </w:rPr>
        <w:t>Restricted Operation</w:t>
      </w:r>
      <w:r w:rsidRPr="00845DA5">
        <w:rPr>
          <w:sz w:val="22"/>
          <w:szCs w:val="22"/>
        </w:rPr>
        <w:t>:  The hours of operation of are not limited (8</w:t>
      </w:r>
      <w:r>
        <w:rPr>
          <w:sz w:val="22"/>
          <w:szCs w:val="22"/>
        </w:rPr>
        <w:t>,</w:t>
      </w:r>
      <w:r w:rsidRPr="00845DA5">
        <w:rPr>
          <w:sz w:val="22"/>
          <w:szCs w:val="22"/>
        </w:rPr>
        <w:t>760 hours per year).</w:t>
      </w:r>
      <w:r w:rsidR="00F07BEC">
        <w:rPr>
          <w:sz w:val="22"/>
          <w:szCs w:val="22"/>
        </w:rPr>
        <w:t xml:space="preserve">  </w:t>
      </w:r>
      <w:r w:rsidRPr="00845DA5">
        <w:rPr>
          <w:sz w:val="22"/>
          <w:szCs w:val="22"/>
        </w:rPr>
        <w:t>[Rules 62-4.070(3) and 62-210.200(PTE), F.A.C.]</w:t>
      </w:r>
    </w:p>
    <w:p w:rsidR="0022590A" w:rsidRPr="00A61FF4" w:rsidRDefault="0022590A" w:rsidP="0022590A">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22590A" w:rsidRPr="00845DA5" w:rsidRDefault="0022590A" w:rsidP="00FE6BF6">
      <w:pPr>
        <w:numPr>
          <w:ilvl w:val="0"/>
          <w:numId w:val="28"/>
        </w:numPr>
        <w:suppressAutoHyphens/>
        <w:spacing w:after="120"/>
        <w:ind w:left="360"/>
        <w:rPr>
          <w:sz w:val="22"/>
          <w:szCs w:val="22"/>
        </w:rPr>
      </w:pPr>
      <w:r w:rsidRPr="00845DA5">
        <w:rPr>
          <w:sz w:val="22"/>
          <w:szCs w:val="22"/>
          <w:u w:val="single"/>
        </w:rPr>
        <w:t>Emissions Standards</w:t>
      </w:r>
      <w:r w:rsidRPr="00845DA5">
        <w:rPr>
          <w:sz w:val="22"/>
          <w:szCs w:val="22"/>
        </w:rPr>
        <w:t>:</w:t>
      </w:r>
      <w:r w:rsidR="0074779B">
        <w:rPr>
          <w:sz w:val="22"/>
          <w:szCs w:val="22"/>
        </w:rPr>
        <w:t xml:space="preserve">  No emission standards apply to this unit.  All emissions are fugitive.</w:t>
      </w:r>
    </w:p>
    <w:p w:rsidR="0022590A" w:rsidRPr="00845DA5" w:rsidRDefault="0022590A" w:rsidP="0022590A">
      <w:pPr>
        <w:spacing w:before="120" w:after="120"/>
        <w:rPr>
          <w:b/>
          <w:bCs/>
          <w:caps/>
          <w:sz w:val="22"/>
          <w:szCs w:val="22"/>
        </w:rPr>
      </w:pPr>
      <w:r w:rsidRPr="00845DA5">
        <w:rPr>
          <w:b/>
          <w:bCs/>
          <w:caps/>
          <w:sz w:val="22"/>
          <w:szCs w:val="22"/>
        </w:rPr>
        <w:t>Records and Reports</w:t>
      </w:r>
    </w:p>
    <w:p w:rsidR="0022590A" w:rsidRDefault="007306A1" w:rsidP="00FE6BF6">
      <w:pPr>
        <w:numPr>
          <w:ilvl w:val="0"/>
          <w:numId w:val="28"/>
        </w:numPr>
        <w:spacing w:after="120"/>
        <w:ind w:left="360"/>
        <w:rPr>
          <w:sz w:val="22"/>
          <w:szCs w:val="22"/>
        </w:rPr>
      </w:pPr>
      <w:r w:rsidRPr="007306A1">
        <w:rPr>
          <w:sz w:val="22"/>
          <w:szCs w:val="22"/>
          <w:u w:val="single"/>
        </w:rPr>
        <w:t>Recordkeeping</w:t>
      </w:r>
      <w:r w:rsidR="0022590A" w:rsidRPr="00845DA5">
        <w:rPr>
          <w:sz w:val="22"/>
          <w:szCs w:val="22"/>
        </w:rPr>
        <w:t xml:space="preserve">:  The permittee shall </w:t>
      </w:r>
      <w:r>
        <w:rPr>
          <w:sz w:val="22"/>
          <w:szCs w:val="22"/>
        </w:rPr>
        <w:t xml:space="preserve">maintain monthly and 12-month rolling totals of material processed (pounds of polymer pellets) for the </w:t>
      </w:r>
      <w:r w:rsidR="00556C11">
        <w:rPr>
          <w:sz w:val="22"/>
          <w:szCs w:val="22"/>
        </w:rPr>
        <w:t>MBM</w:t>
      </w:r>
      <w:r>
        <w:rPr>
          <w:sz w:val="22"/>
          <w:szCs w:val="22"/>
        </w:rPr>
        <w:t xml:space="preserve"> production line.  Monthly records shall be kept and maintained onsite for Departmental inspection for at least five years.  Monthly summaries shall be certified to be accurate, by a responsible representative.  [Rules 62-4.070(3) and 62-210.200(</w:t>
      </w:r>
      <w:r w:rsidR="00556C11">
        <w:rPr>
          <w:sz w:val="22"/>
          <w:szCs w:val="22"/>
        </w:rPr>
        <w:t>P</w:t>
      </w:r>
      <w:r>
        <w:rPr>
          <w:sz w:val="22"/>
          <w:szCs w:val="22"/>
        </w:rPr>
        <w:t>TE), F.A.C., and Permit 0330127-005-AC]</w:t>
      </w:r>
    </w:p>
    <w:p w:rsidR="001D5DD4" w:rsidRPr="00884FBC" w:rsidRDefault="00606F10" w:rsidP="001D5DD4">
      <w:pPr>
        <w:spacing w:after="120"/>
        <w:rPr>
          <w:rFonts w:ascii="Arial" w:hAnsi="Arial" w:cs="Arial"/>
        </w:rPr>
      </w:pPr>
      <w:hyperlink w:anchor="Facility_Description" w:history="1">
        <w:r w:rsidR="001D5DD4" w:rsidRPr="00FB292B">
          <w:rPr>
            <w:rFonts w:ascii="Arial" w:hAnsi="Arial" w:cs="Arial"/>
            <w:noProof/>
            <w:color w:val="0000FF"/>
            <w:sz w:val="17"/>
            <w:szCs w:val="17"/>
          </w:rPr>
          <w:drawing>
            <wp:inline distT="0" distB="0" distL="0" distR="0" wp14:anchorId="3E590969" wp14:editId="78CACC4B">
              <wp:extent cx="149860" cy="149860"/>
              <wp:effectExtent l="0" t="0" r="2540" b="2540"/>
              <wp:docPr id="1" name="Picture 1"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Pr>
            <w:rFonts w:ascii="Arial" w:hAnsi="Arial" w:cs="Arial"/>
            <w:color w:val="0000FF"/>
            <w:sz w:val="17"/>
            <w:szCs w:val="17"/>
          </w:rPr>
          <w:t>Back to Emissions Units Descriptions</w:t>
        </w:r>
      </w:hyperlink>
    </w:p>
    <w:p w:rsidR="001D5DD4" w:rsidRPr="00845DA5" w:rsidRDefault="001D5DD4" w:rsidP="001D5DD4">
      <w:pPr>
        <w:spacing w:after="120"/>
        <w:rPr>
          <w:sz w:val="22"/>
          <w:szCs w:val="22"/>
        </w:rPr>
      </w:pPr>
    </w:p>
    <w:p w:rsidR="0022590A" w:rsidRPr="00845DA5" w:rsidRDefault="0022590A" w:rsidP="0022590A">
      <w:pPr>
        <w:pStyle w:val="BodyText3"/>
        <w:numPr>
          <w:ilvl w:val="12"/>
          <w:numId w:val="0"/>
        </w:numPr>
        <w:spacing w:after="0"/>
        <w:rPr>
          <w:szCs w:val="22"/>
        </w:rPr>
        <w:sectPr w:rsidR="0022590A" w:rsidRPr="00845DA5" w:rsidSect="009E0C70">
          <w:headerReference w:type="default" r:id="rId37"/>
          <w:pgSz w:w="12240" w:h="15840" w:code="1"/>
          <w:pgMar w:top="720" w:right="1080" w:bottom="720" w:left="1080" w:header="720" w:footer="720" w:gutter="0"/>
          <w:cols w:space="720"/>
          <w:docGrid w:linePitch="272"/>
        </w:sectPr>
      </w:pPr>
    </w:p>
    <w:p w:rsidR="0022590A" w:rsidRPr="00A61FF4" w:rsidRDefault="0022590A" w:rsidP="0022590A">
      <w:pPr>
        <w:pStyle w:val="BodyText3"/>
        <w:numPr>
          <w:ilvl w:val="12"/>
          <w:numId w:val="0"/>
        </w:numPr>
        <w:rPr>
          <w:sz w:val="22"/>
          <w:szCs w:val="22"/>
        </w:rPr>
      </w:pPr>
      <w:bookmarkStart w:id="7" w:name="EU_014"/>
      <w:bookmarkStart w:id="8" w:name="EU_015"/>
      <w:bookmarkStart w:id="9" w:name="EU_016"/>
      <w:bookmarkEnd w:id="7"/>
      <w:bookmarkEnd w:id="8"/>
      <w:bookmarkEnd w:id="9"/>
      <w:r w:rsidRPr="00F008B1">
        <w:rPr>
          <w:sz w:val="22"/>
          <w:szCs w:val="22"/>
        </w:rPr>
        <w:lastRenderedPageBreak/>
        <w:t>This section of the permit addresses the following emissions unit.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197"/>
      </w:tblGrid>
      <w:tr w:rsidR="0022590A" w:rsidRPr="00877418" w:rsidTr="00577479">
        <w:tc>
          <w:tcPr>
            <w:tcW w:w="957" w:type="dxa"/>
          </w:tcPr>
          <w:p w:rsidR="0022590A" w:rsidRPr="00704577" w:rsidRDefault="0022590A" w:rsidP="00D6457F">
            <w:pPr>
              <w:jc w:val="center"/>
              <w:rPr>
                <w:b/>
                <w:sz w:val="22"/>
                <w:szCs w:val="22"/>
              </w:rPr>
            </w:pPr>
            <w:r w:rsidRPr="00704577">
              <w:rPr>
                <w:b/>
                <w:sz w:val="22"/>
                <w:szCs w:val="22"/>
              </w:rPr>
              <w:t>EU No.</w:t>
            </w:r>
          </w:p>
        </w:tc>
        <w:tc>
          <w:tcPr>
            <w:tcW w:w="9197" w:type="dxa"/>
          </w:tcPr>
          <w:p w:rsidR="0022590A" w:rsidRPr="00704577" w:rsidRDefault="0022590A" w:rsidP="00D6457F">
            <w:pPr>
              <w:rPr>
                <w:sz w:val="22"/>
                <w:szCs w:val="22"/>
              </w:rPr>
            </w:pPr>
            <w:r w:rsidRPr="00704577">
              <w:rPr>
                <w:b/>
                <w:sz w:val="22"/>
                <w:szCs w:val="22"/>
              </w:rPr>
              <w:t>Emission Unit Description</w:t>
            </w:r>
          </w:p>
        </w:tc>
      </w:tr>
      <w:tr w:rsidR="00054490" w:rsidRPr="00877418" w:rsidTr="00577479">
        <w:tc>
          <w:tcPr>
            <w:tcW w:w="957" w:type="dxa"/>
          </w:tcPr>
          <w:p w:rsidR="00054490" w:rsidRPr="00704577" w:rsidRDefault="00054490" w:rsidP="00054490">
            <w:pPr>
              <w:jc w:val="center"/>
              <w:rPr>
                <w:sz w:val="22"/>
                <w:szCs w:val="22"/>
              </w:rPr>
            </w:pPr>
            <w:r w:rsidRPr="00704577">
              <w:rPr>
                <w:sz w:val="22"/>
                <w:szCs w:val="22"/>
              </w:rPr>
              <w:t>016</w:t>
            </w:r>
          </w:p>
        </w:tc>
        <w:tc>
          <w:tcPr>
            <w:tcW w:w="9197" w:type="dxa"/>
          </w:tcPr>
          <w:p w:rsidR="00054490" w:rsidRPr="00704577" w:rsidRDefault="00054490" w:rsidP="00054490">
            <w:pPr>
              <w:rPr>
                <w:bCs/>
                <w:sz w:val="22"/>
                <w:szCs w:val="22"/>
              </w:rPr>
            </w:pPr>
            <w:r w:rsidRPr="00704577">
              <w:rPr>
                <w:sz w:val="22"/>
                <w:szCs w:val="22"/>
              </w:rPr>
              <w:t>Regenerative Thermal Oxidizer #2</w:t>
            </w:r>
          </w:p>
        </w:tc>
      </w:tr>
    </w:tbl>
    <w:p w:rsidR="002A6C56" w:rsidRDefault="002A6C56" w:rsidP="002A6C56">
      <w:pPr>
        <w:tabs>
          <w:tab w:val="left" w:pos="0"/>
        </w:tabs>
        <w:suppressAutoHyphens/>
        <w:spacing w:before="240"/>
        <w:rPr>
          <w:sz w:val="22"/>
        </w:rPr>
      </w:pPr>
      <w:r w:rsidRPr="00B7193E">
        <w:rPr>
          <w:sz w:val="22"/>
        </w:rPr>
        <w:t>Th</w:t>
      </w:r>
      <w:r w:rsidR="00F169DE">
        <w:rPr>
          <w:sz w:val="22"/>
        </w:rPr>
        <w:t>is</w:t>
      </w:r>
      <w:r w:rsidRPr="00B7193E">
        <w:rPr>
          <w:sz w:val="22"/>
        </w:rPr>
        <w:t xml:space="preserve"> RTO is a 2.4 MMBtu/</w:t>
      </w:r>
      <w:proofErr w:type="spellStart"/>
      <w:r w:rsidRPr="00B7193E">
        <w:rPr>
          <w:sz w:val="22"/>
        </w:rPr>
        <w:t>hr</w:t>
      </w:r>
      <w:proofErr w:type="spellEnd"/>
      <w:r w:rsidRPr="00B7193E">
        <w:rPr>
          <w:sz w:val="22"/>
        </w:rPr>
        <w:t xml:space="preserve"> natural gas</w:t>
      </w:r>
      <w:r w:rsidR="00577479">
        <w:rPr>
          <w:sz w:val="22"/>
        </w:rPr>
        <w:t>-</w:t>
      </w:r>
      <w:r w:rsidRPr="00B7193E">
        <w:rPr>
          <w:sz w:val="22"/>
        </w:rPr>
        <w:t>fired unit which operates at a minimum temperature of 1,500ºF with a one-second dwell time and has a destruction efficiency of 97%.  VOC and HAP emissions from Belt 5 production lines are directed to th</w:t>
      </w:r>
      <w:r w:rsidR="002266BE">
        <w:rPr>
          <w:sz w:val="22"/>
        </w:rPr>
        <w:t>is</w:t>
      </w:r>
      <w:r w:rsidRPr="00B7193E">
        <w:rPr>
          <w:sz w:val="22"/>
        </w:rPr>
        <w:t xml:space="preserve"> RTO via a negative pressure hood and ductwork system.  This RTO also </w:t>
      </w:r>
      <w:r w:rsidR="000560D2">
        <w:rPr>
          <w:sz w:val="22"/>
        </w:rPr>
        <w:t>receives emissions from</w:t>
      </w:r>
      <w:r w:rsidRPr="00B7193E">
        <w:rPr>
          <w:sz w:val="22"/>
        </w:rPr>
        <w:t xml:space="preserve"> Belts 2, 3, 4, </w:t>
      </w:r>
      <w:r w:rsidR="000560D2">
        <w:rPr>
          <w:sz w:val="22"/>
        </w:rPr>
        <w:t xml:space="preserve">the </w:t>
      </w:r>
      <w:proofErr w:type="spellStart"/>
      <w:r w:rsidRPr="00B7193E">
        <w:rPr>
          <w:sz w:val="22"/>
        </w:rPr>
        <w:t>Fabricoater</w:t>
      </w:r>
      <w:proofErr w:type="spellEnd"/>
      <w:r w:rsidR="000560D2">
        <w:rPr>
          <w:sz w:val="22"/>
        </w:rPr>
        <w:t>,</w:t>
      </w:r>
      <w:r w:rsidRPr="00B7193E">
        <w:rPr>
          <w:sz w:val="22"/>
        </w:rPr>
        <w:t xml:space="preserve"> and </w:t>
      </w:r>
      <w:r w:rsidR="000560D2">
        <w:rPr>
          <w:sz w:val="22"/>
        </w:rPr>
        <w:t xml:space="preserve">the </w:t>
      </w:r>
      <w:r w:rsidRPr="00B7193E">
        <w:rPr>
          <w:sz w:val="22"/>
        </w:rPr>
        <w:t>Finishing Line</w:t>
      </w:r>
      <w:r w:rsidR="000560D2">
        <w:rPr>
          <w:sz w:val="22"/>
        </w:rPr>
        <w:t>.  D</w:t>
      </w:r>
      <w:r w:rsidRPr="00B7193E">
        <w:rPr>
          <w:sz w:val="22"/>
        </w:rPr>
        <w:t>ue to modification</w:t>
      </w:r>
      <w:r w:rsidR="000560D2">
        <w:rPr>
          <w:sz w:val="22"/>
        </w:rPr>
        <w:t>s</w:t>
      </w:r>
      <w:r w:rsidRPr="00B7193E">
        <w:rPr>
          <w:sz w:val="22"/>
        </w:rPr>
        <w:t xml:space="preserve"> </w:t>
      </w:r>
      <w:r w:rsidR="000560D2">
        <w:rPr>
          <w:sz w:val="22"/>
        </w:rPr>
        <w:t>of</w:t>
      </w:r>
      <w:r w:rsidRPr="00B7193E">
        <w:rPr>
          <w:sz w:val="22"/>
        </w:rPr>
        <w:t xml:space="preserve"> the facility ductwork production line</w:t>
      </w:r>
      <w:r w:rsidR="000560D2">
        <w:rPr>
          <w:sz w:val="22"/>
        </w:rPr>
        <w:t>s</w:t>
      </w:r>
      <w:r>
        <w:rPr>
          <w:sz w:val="22"/>
        </w:rPr>
        <w:t>,</w:t>
      </w:r>
      <w:r w:rsidRPr="00B7193E">
        <w:rPr>
          <w:sz w:val="22"/>
        </w:rPr>
        <w:t xml:space="preserve"> emissions </w:t>
      </w:r>
      <w:proofErr w:type="gramStart"/>
      <w:r w:rsidRPr="00B7193E">
        <w:rPr>
          <w:sz w:val="22"/>
        </w:rPr>
        <w:t>are allowed to</w:t>
      </w:r>
      <w:proofErr w:type="gramEnd"/>
      <w:r w:rsidRPr="00B7193E">
        <w:rPr>
          <w:sz w:val="22"/>
        </w:rPr>
        <w:t xml:space="preserve"> be interchanged between this RTO and RTO</w:t>
      </w:r>
      <w:r w:rsidR="002538F2">
        <w:rPr>
          <w:sz w:val="22"/>
        </w:rPr>
        <w:t xml:space="preserve"> #1</w:t>
      </w:r>
      <w:r w:rsidRPr="00B7193E">
        <w:rPr>
          <w:sz w:val="22"/>
        </w:rPr>
        <w:t xml:space="preserve"> (EU 010) for redundancy of control.</w:t>
      </w:r>
    </w:p>
    <w:p w:rsidR="0022590A" w:rsidRPr="002A6C56" w:rsidRDefault="002A6C56" w:rsidP="002A6C56">
      <w:pPr>
        <w:spacing w:before="120" w:after="120"/>
        <w:rPr>
          <w:sz w:val="22"/>
          <w:szCs w:val="22"/>
        </w:rPr>
      </w:pPr>
      <w:r w:rsidRPr="002B38E7">
        <w:rPr>
          <w:sz w:val="22"/>
          <w:szCs w:val="22"/>
        </w:rPr>
        <w:t xml:space="preserve">The permittee </w:t>
      </w:r>
      <w:r w:rsidR="00152F3E">
        <w:rPr>
          <w:sz w:val="22"/>
          <w:szCs w:val="22"/>
        </w:rPr>
        <w:t xml:space="preserve">has </w:t>
      </w:r>
      <w:r w:rsidRPr="002B38E7">
        <w:rPr>
          <w:sz w:val="22"/>
          <w:szCs w:val="22"/>
        </w:rPr>
        <w:t xml:space="preserve">requested a maximum incineration rate of 265 </w:t>
      </w:r>
      <w:proofErr w:type="spellStart"/>
      <w:r w:rsidRPr="002B38E7">
        <w:rPr>
          <w:sz w:val="22"/>
          <w:szCs w:val="22"/>
        </w:rPr>
        <w:t>lb</w:t>
      </w:r>
      <w:proofErr w:type="spellEnd"/>
      <w:r w:rsidRPr="002B38E7">
        <w:rPr>
          <w:sz w:val="22"/>
          <w:szCs w:val="22"/>
        </w:rPr>
        <w:t>/</w:t>
      </w:r>
      <w:proofErr w:type="spellStart"/>
      <w:r w:rsidRPr="002B38E7">
        <w:rPr>
          <w:sz w:val="22"/>
          <w:szCs w:val="22"/>
        </w:rPr>
        <w:t>hr</w:t>
      </w:r>
      <w:proofErr w:type="spellEnd"/>
      <w:r w:rsidRPr="002B38E7">
        <w:rPr>
          <w:sz w:val="22"/>
          <w:szCs w:val="22"/>
        </w:rPr>
        <w:t xml:space="preserve"> </w:t>
      </w:r>
      <w:r w:rsidR="00152F3E">
        <w:rPr>
          <w:sz w:val="22"/>
          <w:szCs w:val="22"/>
        </w:rPr>
        <w:t xml:space="preserve">of VOC </w:t>
      </w:r>
      <w:r w:rsidR="000F4490">
        <w:rPr>
          <w:sz w:val="22"/>
          <w:szCs w:val="22"/>
        </w:rPr>
        <w:t>at</w:t>
      </w:r>
      <w:r w:rsidRPr="002B38E7">
        <w:rPr>
          <w:sz w:val="22"/>
          <w:szCs w:val="22"/>
        </w:rPr>
        <w:t xml:space="preserve"> EU 010 (RTO #1) and EU 016 (RTO #2), because any of the emission sources can be routed interchangeably to either RTO.  This request will not result in an increase of actual VOC emissions.</w:t>
      </w:r>
    </w:p>
    <w:p w:rsidR="0022590A" w:rsidRPr="00845DA5" w:rsidRDefault="0022590A" w:rsidP="0022590A">
      <w:pPr>
        <w:spacing w:before="120" w:after="120"/>
        <w:rPr>
          <w:b/>
          <w:caps/>
          <w:sz w:val="22"/>
          <w:szCs w:val="22"/>
        </w:rPr>
      </w:pPr>
      <w:r w:rsidRPr="00845DA5">
        <w:rPr>
          <w:b/>
          <w:caps/>
          <w:sz w:val="22"/>
          <w:szCs w:val="22"/>
        </w:rPr>
        <w:t>Performance Restrictions</w:t>
      </w:r>
    </w:p>
    <w:p w:rsidR="0022590A" w:rsidRPr="00845DA5" w:rsidRDefault="0022590A" w:rsidP="00FE6BF6">
      <w:pPr>
        <w:numPr>
          <w:ilvl w:val="0"/>
          <w:numId w:val="30"/>
        </w:numPr>
        <w:suppressAutoHyphens/>
        <w:spacing w:after="120"/>
        <w:ind w:left="360"/>
        <w:rPr>
          <w:sz w:val="22"/>
          <w:szCs w:val="22"/>
        </w:rPr>
      </w:pPr>
      <w:r w:rsidRPr="00845DA5">
        <w:rPr>
          <w:sz w:val="22"/>
          <w:szCs w:val="22"/>
          <w:u w:val="single"/>
        </w:rPr>
        <w:t>Permitted Capacity</w:t>
      </w:r>
      <w:r w:rsidRPr="00845DA5">
        <w:rPr>
          <w:sz w:val="22"/>
          <w:szCs w:val="22"/>
        </w:rPr>
        <w:t xml:space="preserve">:  </w:t>
      </w:r>
      <w:r w:rsidR="00B01871">
        <w:rPr>
          <w:sz w:val="22"/>
          <w:szCs w:val="22"/>
        </w:rPr>
        <w:t xml:space="preserve">The VOC incineration rate </w:t>
      </w:r>
      <w:r w:rsidR="00EA5FEB">
        <w:rPr>
          <w:sz w:val="22"/>
          <w:szCs w:val="22"/>
        </w:rPr>
        <w:t>at</w:t>
      </w:r>
      <w:r w:rsidR="00B01871">
        <w:rPr>
          <w:sz w:val="22"/>
          <w:szCs w:val="22"/>
        </w:rPr>
        <w:t xml:space="preserve"> EU 016 shall not exceed 265 </w:t>
      </w:r>
      <w:proofErr w:type="spellStart"/>
      <w:r w:rsidR="00B01871">
        <w:rPr>
          <w:sz w:val="22"/>
          <w:szCs w:val="22"/>
        </w:rPr>
        <w:t>lbs</w:t>
      </w:r>
      <w:proofErr w:type="spellEnd"/>
      <w:r w:rsidR="00B01871">
        <w:rPr>
          <w:sz w:val="22"/>
          <w:szCs w:val="22"/>
        </w:rPr>
        <w:t>/</w:t>
      </w:r>
      <w:proofErr w:type="spellStart"/>
      <w:r w:rsidR="00B01871">
        <w:rPr>
          <w:sz w:val="22"/>
          <w:szCs w:val="22"/>
        </w:rPr>
        <w:t>hr</w:t>
      </w:r>
      <w:proofErr w:type="spellEnd"/>
      <w:r w:rsidR="00B01871">
        <w:rPr>
          <w:sz w:val="22"/>
          <w:szCs w:val="22"/>
        </w:rPr>
        <w:t xml:space="preserve"> and the inlet air flow rate shall not exceed 12,382 SCFM.  Compliance with this limit may be demonstrated by use of process knowledge and calculations based on the airflow tables in the attached O&amp;M Plan.</w:t>
      </w:r>
      <w:r w:rsidRPr="00845DA5">
        <w:rPr>
          <w:sz w:val="22"/>
          <w:szCs w:val="22"/>
        </w:rPr>
        <w:t xml:space="preserve">  [Rule</w:t>
      </w:r>
      <w:r w:rsidR="00B01871">
        <w:rPr>
          <w:sz w:val="22"/>
          <w:szCs w:val="22"/>
        </w:rPr>
        <w:t>s</w:t>
      </w:r>
      <w:r w:rsidRPr="00845DA5">
        <w:rPr>
          <w:sz w:val="22"/>
          <w:szCs w:val="22"/>
        </w:rPr>
        <w:t xml:space="preserve"> </w:t>
      </w:r>
      <w:r w:rsidR="00B01871">
        <w:rPr>
          <w:sz w:val="22"/>
          <w:szCs w:val="22"/>
        </w:rPr>
        <w:t xml:space="preserve">62-4.070(3) and </w:t>
      </w:r>
      <w:r w:rsidRPr="00845DA5">
        <w:rPr>
          <w:sz w:val="22"/>
          <w:szCs w:val="22"/>
        </w:rPr>
        <w:t>62-210.200(PTE), F.A.C.</w:t>
      </w:r>
      <w:r w:rsidR="00B01871">
        <w:rPr>
          <w:sz w:val="22"/>
          <w:szCs w:val="22"/>
        </w:rPr>
        <w:t>; and Permits 0330127-011-AC and 0330127-014-AC</w:t>
      </w:r>
      <w:r w:rsidRPr="00845DA5">
        <w:rPr>
          <w:sz w:val="22"/>
          <w:szCs w:val="22"/>
        </w:rPr>
        <w:t>]</w:t>
      </w:r>
    </w:p>
    <w:p w:rsidR="0022590A" w:rsidRPr="00845DA5" w:rsidRDefault="0022590A" w:rsidP="00FE6BF6">
      <w:pPr>
        <w:numPr>
          <w:ilvl w:val="0"/>
          <w:numId w:val="30"/>
        </w:numPr>
        <w:spacing w:after="120"/>
        <w:ind w:left="360"/>
        <w:rPr>
          <w:sz w:val="22"/>
          <w:szCs w:val="22"/>
        </w:rPr>
      </w:pPr>
      <w:r w:rsidRPr="00845DA5">
        <w:rPr>
          <w:sz w:val="22"/>
          <w:szCs w:val="22"/>
          <w:u w:val="single"/>
        </w:rPr>
        <w:t>Authorized Fuel</w:t>
      </w:r>
      <w:r w:rsidRPr="00845DA5">
        <w:rPr>
          <w:sz w:val="22"/>
          <w:szCs w:val="22"/>
        </w:rPr>
        <w:t xml:space="preserve">:  </w:t>
      </w:r>
      <w:r w:rsidR="00BA32EF">
        <w:rPr>
          <w:sz w:val="22"/>
          <w:szCs w:val="22"/>
        </w:rPr>
        <w:t xml:space="preserve">The emission unit shall be fired by natural gas only.  </w:t>
      </w:r>
      <w:r w:rsidRPr="00845DA5">
        <w:rPr>
          <w:sz w:val="22"/>
          <w:szCs w:val="22"/>
        </w:rPr>
        <w:t>[Rule 62-210.200(PTE), F.A.C.</w:t>
      </w:r>
      <w:r w:rsidR="00BA32EF">
        <w:rPr>
          <w:sz w:val="22"/>
          <w:szCs w:val="22"/>
        </w:rPr>
        <w:t xml:space="preserve"> and Permit 0330127-011-AC]</w:t>
      </w:r>
    </w:p>
    <w:p w:rsidR="0022590A" w:rsidRPr="00845DA5" w:rsidRDefault="0022590A" w:rsidP="00FE6BF6">
      <w:pPr>
        <w:numPr>
          <w:ilvl w:val="0"/>
          <w:numId w:val="30"/>
        </w:numPr>
        <w:suppressAutoHyphens/>
        <w:spacing w:after="120"/>
        <w:ind w:left="360"/>
        <w:rPr>
          <w:sz w:val="22"/>
          <w:szCs w:val="22"/>
        </w:rPr>
      </w:pPr>
      <w:r w:rsidRPr="00845DA5">
        <w:rPr>
          <w:sz w:val="22"/>
          <w:szCs w:val="22"/>
          <w:u w:val="single"/>
        </w:rPr>
        <w:t>Restricted Operation</w:t>
      </w:r>
      <w:r w:rsidRPr="00845DA5">
        <w:rPr>
          <w:sz w:val="22"/>
          <w:szCs w:val="22"/>
        </w:rPr>
        <w:t>:  The hours of operation of are not limited (8760 hours per year).</w:t>
      </w:r>
      <w:r>
        <w:rPr>
          <w:sz w:val="22"/>
          <w:szCs w:val="22"/>
        </w:rPr>
        <w:t xml:space="preserve">  </w:t>
      </w:r>
      <w:r w:rsidRPr="00845DA5">
        <w:rPr>
          <w:sz w:val="22"/>
          <w:szCs w:val="22"/>
        </w:rPr>
        <w:t>[Rules 62-4.070(3) and 62-210.200(PTE), F.A.C.]</w:t>
      </w:r>
    </w:p>
    <w:p w:rsidR="0022590A" w:rsidRPr="00A61FF4" w:rsidRDefault="0022590A" w:rsidP="0022590A">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22590A" w:rsidRPr="00227106" w:rsidRDefault="0022590A" w:rsidP="00227106">
      <w:pPr>
        <w:numPr>
          <w:ilvl w:val="0"/>
          <w:numId w:val="30"/>
        </w:numPr>
        <w:suppressAutoHyphens/>
        <w:spacing w:after="120"/>
        <w:ind w:left="360"/>
        <w:rPr>
          <w:sz w:val="22"/>
          <w:szCs w:val="22"/>
        </w:rPr>
      </w:pPr>
      <w:r w:rsidRPr="00845DA5">
        <w:rPr>
          <w:sz w:val="22"/>
          <w:szCs w:val="22"/>
          <w:u w:val="single"/>
        </w:rPr>
        <w:t>Emissions Standard</w:t>
      </w:r>
      <w:r w:rsidR="00227106">
        <w:rPr>
          <w:sz w:val="22"/>
          <w:szCs w:val="22"/>
          <w:u w:val="single"/>
        </w:rPr>
        <w:t xml:space="preserve">s – </w:t>
      </w:r>
      <w:r w:rsidR="00687645" w:rsidRPr="00227106">
        <w:rPr>
          <w:sz w:val="22"/>
          <w:szCs w:val="22"/>
          <w:u w:val="single"/>
        </w:rPr>
        <w:t>Visible Emissions</w:t>
      </w:r>
      <w:r w:rsidR="00687645" w:rsidRPr="00227106">
        <w:rPr>
          <w:sz w:val="22"/>
          <w:szCs w:val="22"/>
        </w:rPr>
        <w:t xml:space="preserve">:  </w:t>
      </w:r>
      <w:r w:rsidR="00AC64C4" w:rsidRPr="00227106">
        <w:rPr>
          <w:sz w:val="22"/>
          <w:szCs w:val="22"/>
        </w:rPr>
        <w:t>No visible emissions (&lt;5% opacity) shall be allowed, except that visible emissions not exceeding 15% opacity are allowed for up to six minutes in any one hour period.  [Rule 62-296.401(1)(a), F.A.C., and Permit 0330127-011-AC]</w:t>
      </w:r>
    </w:p>
    <w:p w:rsidR="0078752D" w:rsidRPr="004937A9" w:rsidRDefault="0078752D" w:rsidP="0078752D">
      <w:pPr>
        <w:pStyle w:val="Heading5"/>
        <w:spacing w:before="120" w:after="120"/>
        <w:rPr>
          <w:rFonts w:ascii="Times New Roman" w:hAnsi="Times New Roman"/>
          <w:i w:val="0"/>
          <w:caps/>
          <w:sz w:val="22"/>
          <w:szCs w:val="22"/>
        </w:rPr>
      </w:pPr>
      <w:r w:rsidRPr="004937A9">
        <w:rPr>
          <w:rFonts w:ascii="Times New Roman" w:hAnsi="Times New Roman"/>
          <w:i w:val="0"/>
          <w:caps/>
          <w:sz w:val="22"/>
          <w:szCs w:val="22"/>
        </w:rPr>
        <w:t>Testing Requirements</w:t>
      </w:r>
    </w:p>
    <w:p w:rsidR="0078752D" w:rsidRPr="004937A9" w:rsidRDefault="0078752D" w:rsidP="00FE6BF6">
      <w:pPr>
        <w:numPr>
          <w:ilvl w:val="0"/>
          <w:numId w:val="41"/>
        </w:numPr>
        <w:spacing w:after="120"/>
        <w:ind w:left="360"/>
        <w:rPr>
          <w:sz w:val="22"/>
          <w:szCs w:val="22"/>
        </w:rPr>
      </w:pPr>
      <w:r w:rsidRPr="004937A9">
        <w:rPr>
          <w:sz w:val="22"/>
          <w:szCs w:val="22"/>
          <w:u w:val="single"/>
        </w:rPr>
        <w:t>Annual Compliance Tests</w:t>
      </w:r>
      <w:r w:rsidRPr="004937A9">
        <w:rPr>
          <w:sz w:val="22"/>
          <w:szCs w:val="22"/>
        </w:rPr>
        <w:t>:  During each calendar year (January 1</w:t>
      </w:r>
      <w:r w:rsidRPr="004937A9">
        <w:rPr>
          <w:sz w:val="22"/>
          <w:szCs w:val="22"/>
          <w:vertAlign w:val="superscript"/>
        </w:rPr>
        <w:t>st</w:t>
      </w:r>
      <w:r w:rsidRPr="004937A9">
        <w:rPr>
          <w:sz w:val="22"/>
          <w:szCs w:val="22"/>
        </w:rPr>
        <w:t xml:space="preserve"> to December 31</w:t>
      </w:r>
      <w:r w:rsidRPr="004937A9">
        <w:rPr>
          <w:sz w:val="22"/>
          <w:szCs w:val="22"/>
          <w:vertAlign w:val="superscript"/>
        </w:rPr>
        <w:t>st</w:t>
      </w:r>
      <w:r w:rsidRPr="004937A9">
        <w:rPr>
          <w:sz w:val="22"/>
          <w:szCs w:val="22"/>
        </w:rPr>
        <w:t>) and/or prior to obtaining a renewed operation permit, the emissions unit shall be tested to demonstrate compliance with the emissions standards for visible emissions specified in Condition (4.a) above.  [Rules 62-210.300(2)(a) and 62-297.310(8)(a)1, F.A.C.]</w:t>
      </w:r>
    </w:p>
    <w:p w:rsidR="0078752D" w:rsidRPr="004937A9" w:rsidRDefault="0078752D" w:rsidP="00FE6BF6">
      <w:pPr>
        <w:numPr>
          <w:ilvl w:val="0"/>
          <w:numId w:val="41"/>
        </w:numPr>
        <w:spacing w:after="120"/>
        <w:ind w:left="360"/>
        <w:rPr>
          <w:sz w:val="22"/>
          <w:szCs w:val="22"/>
        </w:rPr>
      </w:pPr>
      <w:r w:rsidRPr="004937A9">
        <w:rPr>
          <w:sz w:val="22"/>
          <w:szCs w:val="22"/>
          <w:u w:val="single"/>
        </w:rPr>
        <w:t>Test Requirements</w:t>
      </w:r>
      <w:r w:rsidRPr="004937A9">
        <w:rPr>
          <w:sz w:val="22"/>
          <w:szCs w:val="22"/>
        </w:rPr>
        <w:t>:  The permittee shall notify the Compliance Authority in writing at least 15 days prior to any required tests.  Tests shall be conducted in accordance with the applicable requirements specified in Appendix D (Common Testing Requirements) of this permit.  [Rule 62-297.310(9), F.A.C.]</w:t>
      </w:r>
    </w:p>
    <w:p w:rsidR="0078752D" w:rsidRPr="004937A9" w:rsidRDefault="0078752D" w:rsidP="00FE6BF6">
      <w:pPr>
        <w:numPr>
          <w:ilvl w:val="0"/>
          <w:numId w:val="41"/>
        </w:numPr>
        <w:spacing w:after="120"/>
        <w:ind w:left="360"/>
        <w:rPr>
          <w:sz w:val="22"/>
          <w:szCs w:val="22"/>
        </w:rPr>
      </w:pPr>
      <w:r w:rsidRPr="004937A9">
        <w:rPr>
          <w:sz w:val="22"/>
          <w:szCs w:val="22"/>
          <w:u w:val="single"/>
        </w:rPr>
        <w:t>Test Methods</w:t>
      </w:r>
      <w:r w:rsidRPr="004937A9">
        <w:rPr>
          <w:sz w:val="22"/>
          <w:szCs w:val="22"/>
        </w:rPr>
        <w:t>:  Required tests shall be performed in accordance with 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8604"/>
      </w:tblGrid>
      <w:tr w:rsidR="0078752D" w:rsidRPr="004937A9" w:rsidTr="003C63DB">
        <w:trPr>
          <w:tblHeader/>
        </w:trPr>
        <w:tc>
          <w:tcPr>
            <w:tcW w:w="1080" w:type="dxa"/>
          </w:tcPr>
          <w:p w:rsidR="0078752D" w:rsidRPr="004937A9" w:rsidRDefault="0078752D" w:rsidP="00D366AB">
            <w:pPr>
              <w:jc w:val="center"/>
              <w:rPr>
                <w:b/>
                <w:sz w:val="22"/>
                <w:szCs w:val="22"/>
              </w:rPr>
            </w:pPr>
            <w:r w:rsidRPr="004937A9">
              <w:rPr>
                <w:b/>
                <w:sz w:val="22"/>
                <w:szCs w:val="22"/>
              </w:rPr>
              <w:t>Method</w:t>
            </w:r>
          </w:p>
        </w:tc>
        <w:tc>
          <w:tcPr>
            <w:tcW w:w="8604" w:type="dxa"/>
          </w:tcPr>
          <w:p w:rsidR="0078752D" w:rsidRPr="004937A9" w:rsidRDefault="0078752D" w:rsidP="00D366AB">
            <w:pPr>
              <w:rPr>
                <w:b/>
                <w:sz w:val="22"/>
                <w:szCs w:val="22"/>
              </w:rPr>
            </w:pPr>
            <w:r w:rsidRPr="004937A9">
              <w:rPr>
                <w:b/>
                <w:sz w:val="22"/>
                <w:szCs w:val="22"/>
              </w:rPr>
              <w:t>Description of Method and Comments</w:t>
            </w:r>
          </w:p>
        </w:tc>
      </w:tr>
      <w:tr w:rsidR="0078752D" w:rsidRPr="004937A9" w:rsidTr="003C63DB">
        <w:trPr>
          <w:trHeight w:val="45"/>
        </w:trPr>
        <w:tc>
          <w:tcPr>
            <w:tcW w:w="1080" w:type="dxa"/>
            <w:vAlign w:val="center"/>
          </w:tcPr>
          <w:p w:rsidR="0078752D" w:rsidRPr="004937A9" w:rsidRDefault="0078752D" w:rsidP="00D366AB">
            <w:pPr>
              <w:jc w:val="center"/>
              <w:rPr>
                <w:sz w:val="22"/>
                <w:szCs w:val="22"/>
              </w:rPr>
            </w:pPr>
            <w:r w:rsidRPr="004937A9">
              <w:rPr>
                <w:sz w:val="22"/>
                <w:szCs w:val="22"/>
              </w:rPr>
              <w:t>9</w:t>
            </w:r>
          </w:p>
        </w:tc>
        <w:tc>
          <w:tcPr>
            <w:tcW w:w="8604" w:type="dxa"/>
          </w:tcPr>
          <w:p w:rsidR="0078752D" w:rsidRPr="004937A9" w:rsidRDefault="0078752D" w:rsidP="00D366AB">
            <w:pPr>
              <w:rPr>
                <w:sz w:val="22"/>
                <w:szCs w:val="22"/>
              </w:rPr>
            </w:pPr>
            <w:r w:rsidRPr="004937A9">
              <w:rPr>
                <w:sz w:val="22"/>
                <w:szCs w:val="22"/>
              </w:rPr>
              <w:t>Visual Determination of the Opacity of Emissions from Stationary Sources</w:t>
            </w:r>
          </w:p>
        </w:tc>
      </w:tr>
    </w:tbl>
    <w:p w:rsidR="0078752D" w:rsidRPr="00845DA5" w:rsidRDefault="0078752D" w:rsidP="0078752D">
      <w:pPr>
        <w:spacing w:before="240" w:after="120"/>
        <w:ind w:left="360"/>
        <w:rPr>
          <w:sz w:val="22"/>
          <w:szCs w:val="22"/>
        </w:rPr>
      </w:pPr>
      <w:r w:rsidRPr="004937A9">
        <w:rPr>
          <w:sz w:val="22"/>
          <w:szCs w:val="22"/>
        </w:rPr>
        <w:t>The above method is described in Appendix A of 40 CFR 60 and is adopted by reference in Rule 62-204.800, F.A.C.  No other methods may be used unless prior written approval is received from the Department.  [Rules 62-204.800, F.A.C.; and Appendix A of 40 CFR 60]</w:t>
      </w:r>
    </w:p>
    <w:p w:rsidR="0022590A" w:rsidRDefault="0022590A" w:rsidP="0022590A">
      <w:pPr>
        <w:spacing w:before="120" w:after="120"/>
        <w:rPr>
          <w:b/>
          <w:bCs/>
          <w:caps/>
          <w:sz w:val="22"/>
          <w:szCs w:val="22"/>
        </w:rPr>
      </w:pPr>
      <w:r>
        <w:rPr>
          <w:b/>
          <w:bCs/>
          <w:caps/>
          <w:sz w:val="22"/>
          <w:szCs w:val="22"/>
        </w:rPr>
        <w:lastRenderedPageBreak/>
        <w:t>Monitoring Requirements</w:t>
      </w:r>
    </w:p>
    <w:p w:rsidR="00C42A80" w:rsidRDefault="00C42A80" w:rsidP="00FE6BF6">
      <w:pPr>
        <w:numPr>
          <w:ilvl w:val="0"/>
          <w:numId w:val="42"/>
        </w:numPr>
        <w:spacing w:after="120"/>
        <w:ind w:left="360"/>
        <w:rPr>
          <w:bCs/>
          <w:sz w:val="22"/>
          <w:szCs w:val="22"/>
        </w:rPr>
      </w:pPr>
      <w:r w:rsidRPr="009C6BC8">
        <w:rPr>
          <w:sz w:val="22"/>
          <w:szCs w:val="22"/>
          <w:u w:val="single"/>
        </w:rPr>
        <w:t>RTO Operations</w:t>
      </w:r>
      <w:r>
        <w:rPr>
          <w:sz w:val="22"/>
          <w:szCs w:val="22"/>
        </w:rPr>
        <w:t>:  The permittee shall:</w:t>
      </w:r>
    </w:p>
    <w:p w:rsidR="00C42A80" w:rsidRPr="00845DA5" w:rsidRDefault="00C42A80" w:rsidP="00FE6BF6">
      <w:pPr>
        <w:numPr>
          <w:ilvl w:val="0"/>
          <w:numId w:val="20"/>
        </w:numPr>
        <w:suppressAutoHyphens/>
        <w:spacing w:after="120"/>
        <w:rPr>
          <w:sz w:val="22"/>
          <w:szCs w:val="22"/>
        </w:rPr>
      </w:pPr>
      <w:r>
        <w:rPr>
          <w:sz w:val="22"/>
          <w:szCs w:val="22"/>
        </w:rPr>
        <w:t xml:space="preserve">Operate at least one of the RTO units </w:t>
      </w:r>
      <w:proofErr w:type="gramStart"/>
      <w:r>
        <w:rPr>
          <w:sz w:val="22"/>
          <w:szCs w:val="22"/>
        </w:rPr>
        <w:t>at all times</w:t>
      </w:r>
      <w:proofErr w:type="gramEnd"/>
      <w:r>
        <w:rPr>
          <w:sz w:val="22"/>
          <w:szCs w:val="22"/>
        </w:rPr>
        <w:t>, whenever the plant processes are operational and generating VOC.  The RTO temperature shall be maintained at a minimum of 1,500</w:t>
      </w:r>
      <w:r w:rsidRPr="00851E21">
        <w:rPr>
          <w:sz w:val="22"/>
          <w:szCs w:val="22"/>
          <w:vertAlign w:val="superscript"/>
        </w:rPr>
        <w:t>o</w:t>
      </w:r>
      <w:r>
        <w:rPr>
          <w:sz w:val="22"/>
          <w:szCs w:val="22"/>
        </w:rPr>
        <w:t>F.  [Rule 62-4.070(3) Permit 0330127-010-AC and Permit 0330127-011-AC]</w:t>
      </w:r>
    </w:p>
    <w:p w:rsidR="00C42A80" w:rsidRDefault="00C42A80" w:rsidP="00FE6BF6">
      <w:pPr>
        <w:numPr>
          <w:ilvl w:val="0"/>
          <w:numId w:val="20"/>
        </w:numPr>
        <w:suppressAutoHyphens/>
        <w:spacing w:after="120"/>
        <w:rPr>
          <w:sz w:val="22"/>
          <w:szCs w:val="22"/>
        </w:rPr>
      </w:pPr>
      <w:r>
        <w:rPr>
          <w:sz w:val="22"/>
          <w:szCs w:val="22"/>
        </w:rPr>
        <w:t>The Permittee shall not allow overloading of the RTO’s design inlet airflow.  Permittee shall monitor the operating status of the RTO and which process lines are routed to the RTO to ensure the manufacturer’s rated inlet airflow for the RTO is not exceeded.  Process lines shall only be operated and routed to one of, or both, RTOs in accordance with the attached airflow tables (Appendix OMP).  [Rule 62-4.070(3), F.A.C., Permit No’s. 0330127-010-AC, 0330127-011-AC]</w:t>
      </w:r>
    </w:p>
    <w:p w:rsidR="00C42A80" w:rsidRPr="00851E21" w:rsidRDefault="00EA5FEB" w:rsidP="00227106">
      <w:pPr>
        <w:suppressAutoHyphens/>
        <w:spacing w:after="120"/>
        <w:ind w:left="360"/>
        <w:rPr>
          <w:i/>
          <w:sz w:val="22"/>
          <w:szCs w:val="22"/>
        </w:rPr>
      </w:pPr>
      <w:r>
        <w:rPr>
          <w:i/>
          <w:sz w:val="22"/>
          <w:szCs w:val="22"/>
        </w:rPr>
        <w:t>{</w:t>
      </w:r>
      <w:r w:rsidR="00C42A80">
        <w:rPr>
          <w:i/>
          <w:sz w:val="22"/>
          <w:szCs w:val="22"/>
        </w:rPr>
        <w:t xml:space="preserve">Permitting Note:  Both RTOs operating at the same time can handle the total airflow generated by all the process lines.  However, each RTO alone cannot handle the total airflow generated by all the process lines.  Pall </w:t>
      </w:r>
      <w:r>
        <w:rPr>
          <w:i/>
          <w:sz w:val="22"/>
          <w:szCs w:val="22"/>
        </w:rPr>
        <w:t xml:space="preserve">Membrane </w:t>
      </w:r>
      <w:r w:rsidR="00C42A80">
        <w:rPr>
          <w:i/>
          <w:sz w:val="22"/>
          <w:szCs w:val="22"/>
        </w:rPr>
        <w:t>has provided the attached airflow tables (Appendix OMP) that show which process lines can be operated depending on which RTO is functioning and the process operating mode.</w:t>
      </w:r>
      <w:r>
        <w:rPr>
          <w:i/>
          <w:sz w:val="22"/>
          <w:szCs w:val="22"/>
        </w:rPr>
        <w:t>}</w:t>
      </w:r>
    </w:p>
    <w:p w:rsidR="00C42A80" w:rsidRPr="00845DA5" w:rsidRDefault="00C42A80" w:rsidP="00227106">
      <w:pPr>
        <w:spacing w:before="120" w:after="120"/>
        <w:rPr>
          <w:b/>
          <w:bCs/>
          <w:caps/>
          <w:sz w:val="22"/>
          <w:szCs w:val="22"/>
        </w:rPr>
      </w:pPr>
      <w:r w:rsidRPr="00845DA5">
        <w:rPr>
          <w:b/>
          <w:bCs/>
          <w:caps/>
          <w:sz w:val="22"/>
          <w:szCs w:val="22"/>
        </w:rPr>
        <w:t>Records and Reports</w:t>
      </w:r>
    </w:p>
    <w:p w:rsidR="00C42A80" w:rsidRDefault="00C42A80" w:rsidP="00FE6BF6">
      <w:pPr>
        <w:numPr>
          <w:ilvl w:val="0"/>
          <w:numId w:val="42"/>
        </w:numPr>
        <w:spacing w:after="120"/>
        <w:ind w:left="360"/>
        <w:rPr>
          <w:sz w:val="22"/>
          <w:szCs w:val="22"/>
        </w:rPr>
      </w:pPr>
      <w:r w:rsidRPr="00845DA5">
        <w:rPr>
          <w:sz w:val="22"/>
          <w:szCs w:val="22"/>
          <w:u w:val="single"/>
        </w:rPr>
        <w:t>Operational Data</w:t>
      </w:r>
      <w:r w:rsidRPr="00845DA5">
        <w:rPr>
          <w:sz w:val="22"/>
          <w:szCs w:val="22"/>
        </w:rPr>
        <w:t>:  The permittee shall</w:t>
      </w:r>
      <w:r>
        <w:rPr>
          <w:sz w:val="22"/>
          <w:szCs w:val="22"/>
        </w:rPr>
        <w:t>:</w:t>
      </w:r>
    </w:p>
    <w:p w:rsidR="00C42A80" w:rsidRDefault="00C42A80" w:rsidP="00FE6BF6">
      <w:pPr>
        <w:pStyle w:val="ListParagraph"/>
        <w:numPr>
          <w:ilvl w:val="0"/>
          <w:numId w:val="21"/>
        </w:numPr>
        <w:spacing w:after="120"/>
        <w:ind w:left="720"/>
        <w:rPr>
          <w:sz w:val="22"/>
          <w:szCs w:val="22"/>
        </w:rPr>
      </w:pPr>
      <w:r>
        <w:rPr>
          <w:sz w:val="22"/>
          <w:szCs w:val="22"/>
        </w:rPr>
        <w:t xml:space="preserve">Continuously record the RTO temperature </w:t>
      </w:r>
      <w:proofErr w:type="gramStart"/>
      <w:r>
        <w:rPr>
          <w:sz w:val="22"/>
          <w:szCs w:val="22"/>
        </w:rPr>
        <w:t>at all times</w:t>
      </w:r>
      <w:proofErr w:type="gramEnd"/>
      <w:r>
        <w:rPr>
          <w:sz w:val="22"/>
          <w:szCs w:val="22"/>
        </w:rPr>
        <w:t xml:space="preserve"> the RTO is in operation.  Copies of the temperature chart recorder output shall be maintained and made available for inspection by the Department.  [Rule 62-4.070(3), F.A.C. Permit 0330127-010-AC and Permit 0330127-011-AC]</w:t>
      </w:r>
    </w:p>
    <w:p w:rsidR="00C42A80" w:rsidRDefault="00C42A80" w:rsidP="00FE6BF6">
      <w:pPr>
        <w:numPr>
          <w:ilvl w:val="0"/>
          <w:numId w:val="21"/>
        </w:numPr>
        <w:suppressAutoHyphens/>
        <w:spacing w:after="120"/>
        <w:ind w:left="720"/>
        <w:rPr>
          <w:sz w:val="22"/>
          <w:szCs w:val="22"/>
        </w:rPr>
      </w:pPr>
      <w:r>
        <w:rPr>
          <w:sz w:val="22"/>
          <w:szCs w:val="22"/>
        </w:rPr>
        <w:t>The Permittee shall maintain records for each area of the production lines showing the hours of operation, production, and chemical usage.  The VOC and HAP emissions shall be calculated and summarized by month and calendar year.  All such records shall be maintained and made available for inspection by the Department.  [Rule 62-4.070(3), F.A.C., Permit No’s. 0330127-010-AC and 0330127-011-AC]</w:t>
      </w:r>
    </w:p>
    <w:p w:rsidR="00C42A80" w:rsidRDefault="00C42A80" w:rsidP="00FE6BF6">
      <w:pPr>
        <w:pStyle w:val="ListParagraph"/>
        <w:numPr>
          <w:ilvl w:val="0"/>
          <w:numId w:val="21"/>
        </w:numPr>
        <w:spacing w:after="120"/>
        <w:ind w:left="720"/>
        <w:contextualSpacing w:val="0"/>
        <w:rPr>
          <w:sz w:val="22"/>
          <w:szCs w:val="22"/>
        </w:rPr>
      </w:pPr>
      <w:r>
        <w:rPr>
          <w:sz w:val="22"/>
          <w:szCs w:val="22"/>
        </w:rPr>
        <w:t>A daily log shall be kept detailing which RTO is in operation, which process line is in operation, and to which RTO a process line is being routed.  A template of the daily log, the tables, a description of their function and instructions for their use shall be included in the update to the Operations and Maintenance (O&amp;M) Plan.  The daily logs shall be kept for a minimum of five years from their date of creation and made available for inspection by the Department.  [Rules 62-4.070(3), F.A.C., Permit No’s. 0330127-010-AC, 0330127-011-AC]</w:t>
      </w:r>
    </w:p>
    <w:p w:rsidR="00C8578E" w:rsidRPr="00D72B3B" w:rsidRDefault="00C8578E" w:rsidP="00D72B3B">
      <w:pPr>
        <w:rPr>
          <w:sz w:val="22"/>
          <w:szCs w:val="22"/>
        </w:rPr>
      </w:pPr>
    </w:p>
    <w:p w:rsidR="00054490" w:rsidRPr="00054490" w:rsidRDefault="00606F10" w:rsidP="00054490">
      <w:pPr>
        <w:spacing w:after="120"/>
        <w:rPr>
          <w:rFonts w:ascii="Arial" w:hAnsi="Arial" w:cs="Arial"/>
        </w:rPr>
      </w:pPr>
      <w:hyperlink w:anchor="Facility_Description" w:history="1">
        <w:r w:rsidR="00054490" w:rsidRPr="00FB292B">
          <w:rPr>
            <w:rFonts w:ascii="Arial" w:hAnsi="Arial" w:cs="Arial"/>
            <w:noProof/>
            <w:color w:val="0000FF"/>
            <w:sz w:val="17"/>
            <w:szCs w:val="17"/>
          </w:rPr>
          <w:drawing>
            <wp:inline distT="0" distB="0" distL="0" distR="0" wp14:anchorId="23341732" wp14:editId="206A9D80">
              <wp:extent cx="149860" cy="149860"/>
              <wp:effectExtent l="0" t="0" r="2540" b="2540"/>
              <wp:docPr id="5" name="Picture 5"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Pr>
            <w:rFonts w:ascii="Arial" w:hAnsi="Arial" w:cs="Arial"/>
            <w:color w:val="0000FF"/>
            <w:sz w:val="17"/>
            <w:szCs w:val="17"/>
          </w:rPr>
          <w:t>Back to Emissions Units Descriptions</w:t>
        </w:r>
      </w:hyperlink>
    </w:p>
    <w:p w:rsidR="00E4050F" w:rsidRDefault="00E4050F" w:rsidP="0022590A">
      <w:pPr>
        <w:spacing w:after="120"/>
        <w:rPr>
          <w:sz w:val="22"/>
          <w:szCs w:val="22"/>
        </w:rPr>
        <w:sectPr w:rsidR="00E4050F" w:rsidSect="009E0C70">
          <w:headerReference w:type="even" r:id="rId38"/>
          <w:headerReference w:type="default" r:id="rId39"/>
          <w:headerReference w:type="first" r:id="rId40"/>
          <w:pgSz w:w="12240" w:h="15840" w:code="1"/>
          <w:pgMar w:top="720" w:right="1080" w:bottom="720" w:left="1080" w:header="720" w:footer="720" w:gutter="0"/>
          <w:cols w:space="720"/>
          <w:docGrid w:linePitch="272"/>
        </w:sectPr>
      </w:pPr>
    </w:p>
    <w:p w:rsidR="0022590A" w:rsidRPr="00A61FF4" w:rsidRDefault="0022590A" w:rsidP="0022590A">
      <w:pPr>
        <w:pStyle w:val="BodyText3"/>
        <w:numPr>
          <w:ilvl w:val="12"/>
          <w:numId w:val="0"/>
        </w:numPr>
        <w:rPr>
          <w:sz w:val="22"/>
          <w:szCs w:val="22"/>
        </w:rPr>
      </w:pPr>
      <w:bookmarkStart w:id="10" w:name="EU_017"/>
      <w:bookmarkEnd w:id="10"/>
      <w:r w:rsidRPr="00A61FF4">
        <w:rPr>
          <w:sz w:val="22"/>
          <w:szCs w:val="22"/>
        </w:rPr>
        <w:lastRenderedPageBreak/>
        <w:t xml:space="preserve">This section of the permit addresses the following emissions </w:t>
      </w:r>
      <w:r w:rsidRPr="000C48E9">
        <w:rPr>
          <w:sz w:val="22"/>
          <w:szCs w:val="22"/>
        </w:rPr>
        <w:t>unit</w:t>
      </w:r>
      <w:r w:rsidRPr="00A61FF4">
        <w:rPr>
          <w:sz w:val="22"/>
          <w:szCs w:val="22"/>
        </w:rPr>
        <w:t>.</w:t>
      </w:r>
    </w:p>
    <w:tbl>
      <w:tblPr>
        <w:tblW w:w="9507"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317"/>
        <w:gridCol w:w="8190"/>
      </w:tblGrid>
      <w:tr w:rsidR="0022590A" w:rsidRPr="00877418" w:rsidTr="00CD09A9">
        <w:tc>
          <w:tcPr>
            <w:tcW w:w="1317" w:type="dxa"/>
          </w:tcPr>
          <w:p w:rsidR="0022590A" w:rsidRPr="00704577" w:rsidRDefault="0022590A" w:rsidP="00D6457F">
            <w:pPr>
              <w:jc w:val="center"/>
              <w:rPr>
                <w:b/>
                <w:sz w:val="22"/>
                <w:szCs w:val="22"/>
              </w:rPr>
            </w:pPr>
            <w:r w:rsidRPr="00704577">
              <w:rPr>
                <w:b/>
                <w:sz w:val="22"/>
                <w:szCs w:val="22"/>
              </w:rPr>
              <w:t>EU No.</w:t>
            </w:r>
          </w:p>
        </w:tc>
        <w:tc>
          <w:tcPr>
            <w:tcW w:w="8190" w:type="dxa"/>
          </w:tcPr>
          <w:p w:rsidR="0022590A" w:rsidRPr="00704577" w:rsidRDefault="0022590A" w:rsidP="00D6457F">
            <w:pPr>
              <w:rPr>
                <w:sz w:val="22"/>
                <w:szCs w:val="22"/>
              </w:rPr>
            </w:pPr>
            <w:r w:rsidRPr="00704577">
              <w:rPr>
                <w:b/>
                <w:sz w:val="22"/>
                <w:szCs w:val="22"/>
              </w:rPr>
              <w:t>Emission Unit Description</w:t>
            </w:r>
          </w:p>
        </w:tc>
      </w:tr>
      <w:tr w:rsidR="0022590A" w:rsidRPr="00877418" w:rsidTr="00CD09A9">
        <w:tc>
          <w:tcPr>
            <w:tcW w:w="1317" w:type="dxa"/>
          </w:tcPr>
          <w:p w:rsidR="0022590A" w:rsidRPr="00704577" w:rsidRDefault="00E4050F" w:rsidP="00D6457F">
            <w:pPr>
              <w:jc w:val="center"/>
              <w:rPr>
                <w:sz w:val="22"/>
                <w:szCs w:val="22"/>
              </w:rPr>
            </w:pPr>
            <w:r w:rsidRPr="00704577">
              <w:rPr>
                <w:sz w:val="22"/>
                <w:szCs w:val="22"/>
              </w:rPr>
              <w:t>017</w:t>
            </w:r>
          </w:p>
        </w:tc>
        <w:tc>
          <w:tcPr>
            <w:tcW w:w="8190" w:type="dxa"/>
          </w:tcPr>
          <w:p w:rsidR="0022590A" w:rsidRPr="00704577" w:rsidRDefault="00E4050F" w:rsidP="00D6457F">
            <w:pPr>
              <w:rPr>
                <w:b/>
                <w:i/>
                <w:sz w:val="22"/>
                <w:szCs w:val="22"/>
                <w:highlight w:val="yellow"/>
              </w:rPr>
            </w:pPr>
            <w:r w:rsidRPr="00704577">
              <w:rPr>
                <w:bCs/>
                <w:sz w:val="22"/>
                <w:szCs w:val="22"/>
              </w:rPr>
              <w:t>PFC-IX (PVM/AV) Line</w:t>
            </w:r>
          </w:p>
        </w:tc>
      </w:tr>
    </w:tbl>
    <w:p w:rsidR="00CD7289" w:rsidRPr="00C553C9" w:rsidRDefault="002331F5" w:rsidP="00CD7289">
      <w:pPr>
        <w:spacing w:before="240" w:after="120"/>
        <w:rPr>
          <w:sz w:val="22"/>
        </w:rPr>
      </w:pPr>
      <w:r>
        <w:rPr>
          <w:sz w:val="22"/>
        </w:rPr>
        <w:t>P</w:t>
      </w:r>
      <w:r w:rsidR="00CD7289" w:rsidRPr="00C553C9">
        <w:rPr>
          <w:sz w:val="22"/>
        </w:rPr>
        <w:t>owder</w:t>
      </w:r>
      <w:r w:rsidR="00592DA9">
        <w:rPr>
          <w:sz w:val="22"/>
        </w:rPr>
        <w:t>ed</w:t>
      </w:r>
      <w:r w:rsidR="00CD7289" w:rsidRPr="00C553C9">
        <w:rPr>
          <w:sz w:val="22"/>
        </w:rPr>
        <w:t xml:space="preserve"> Polyvinylidene Fluoride (PVDF) resin </w:t>
      </w:r>
      <w:r w:rsidR="00F008B1">
        <w:rPr>
          <w:sz w:val="22"/>
        </w:rPr>
        <w:t>is dissolved using</w:t>
      </w:r>
      <w:r w:rsidR="00CD7289" w:rsidRPr="00C553C9">
        <w:rPr>
          <w:sz w:val="22"/>
        </w:rPr>
        <w:t xml:space="preserve"> Dimethylacetamide (DMAC) and Isopropyl Alcohol (IPA)</w:t>
      </w:r>
      <w:r>
        <w:rPr>
          <w:sz w:val="22"/>
        </w:rPr>
        <w:t xml:space="preserve"> on this production line</w:t>
      </w:r>
      <w:r w:rsidR="00CD7289" w:rsidRPr="00C553C9">
        <w:rPr>
          <w:sz w:val="22"/>
        </w:rPr>
        <w:t xml:space="preserve">.  IPA not captured in the </w:t>
      </w:r>
      <w:r w:rsidR="00F008B1">
        <w:rPr>
          <w:sz w:val="22"/>
        </w:rPr>
        <w:t xml:space="preserve">liquid </w:t>
      </w:r>
      <w:r w:rsidR="00CD7289" w:rsidRPr="00C553C9">
        <w:rPr>
          <w:sz w:val="22"/>
        </w:rPr>
        <w:t>effluent contains a low concentration of IPA and is discharged to the atmosphere via a local exhaust system for the process.  The output media</w:t>
      </w:r>
      <w:r w:rsidR="00F008B1">
        <w:rPr>
          <w:sz w:val="22"/>
        </w:rPr>
        <w:t>,</w:t>
      </w:r>
      <w:r w:rsidR="00CD7289" w:rsidRPr="00C553C9">
        <w:rPr>
          <w:sz w:val="22"/>
        </w:rPr>
        <w:t xml:space="preserve"> a PVDF membrane</w:t>
      </w:r>
      <w:r w:rsidR="00F008B1">
        <w:rPr>
          <w:sz w:val="22"/>
        </w:rPr>
        <w:t>,</w:t>
      </w:r>
      <w:r w:rsidR="00CD7289" w:rsidRPr="00C553C9">
        <w:rPr>
          <w:sz w:val="22"/>
        </w:rPr>
        <w:t xml:space="preserve"> is </w:t>
      </w:r>
      <w:r w:rsidR="00F008B1">
        <w:rPr>
          <w:sz w:val="22"/>
        </w:rPr>
        <w:t xml:space="preserve">then </w:t>
      </w:r>
      <w:r w:rsidR="00CD7289" w:rsidRPr="00C553C9">
        <w:rPr>
          <w:sz w:val="22"/>
        </w:rPr>
        <w:t>rinsed and saturated with de-ionized water.  Th</w:t>
      </w:r>
      <w:r w:rsidR="00856B25">
        <w:rPr>
          <w:sz w:val="22"/>
        </w:rPr>
        <w:t>e</w:t>
      </w:r>
      <w:r w:rsidR="00CD7289" w:rsidRPr="00C553C9">
        <w:rPr>
          <w:sz w:val="22"/>
        </w:rPr>
        <w:t xml:space="preserve"> media then moves through a post process that involves heat stabilization and drying.  </w:t>
      </w:r>
      <w:r w:rsidR="00592DA9">
        <w:rPr>
          <w:sz w:val="22"/>
        </w:rPr>
        <w:t>H</w:t>
      </w:r>
      <w:r w:rsidR="00CD7289" w:rsidRPr="00C553C9">
        <w:rPr>
          <w:sz w:val="22"/>
        </w:rPr>
        <w:t xml:space="preserve">eat stabilization </w:t>
      </w:r>
      <w:r w:rsidR="00592DA9">
        <w:rPr>
          <w:sz w:val="22"/>
        </w:rPr>
        <w:t xml:space="preserve">is a warming process that takes place in a </w:t>
      </w:r>
      <w:r w:rsidR="00CD7289" w:rsidRPr="00C553C9">
        <w:rPr>
          <w:sz w:val="22"/>
        </w:rPr>
        <w:t xml:space="preserve">closed container.  The drying step involves controlled evaporation of the de-ionized water from </w:t>
      </w:r>
      <w:r w:rsidR="00856B25">
        <w:rPr>
          <w:sz w:val="22"/>
        </w:rPr>
        <w:t xml:space="preserve">the </w:t>
      </w:r>
      <w:r w:rsidR="00CD7289" w:rsidRPr="00C553C9">
        <w:rPr>
          <w:sz w:val="22"/>
        </w:rPr>
        <w:t xml:space="preserve">membrane.  </w:t>
      </w:r>
      <w:r w:rsidR="00856B25">
        <w:rPr>
          <w:sz w:val="22"/>
        </w:rPr>
        <w:t>W</w:t>
      </w:r>
      <w:r w:rsidR="00CD7289" w:rsidRPr="00C553C9">
        <w:rPr>
          <w:sz w:val="22"/>
        </w:rPr>
        <w:t xml:space="preserve">arm air from both </w:t>
      </w:r>
      <w:r w:rsidR="00592DA9">
        <w:rPr>
          <w:sz w:val="22"/>
        </w:rPr>
        <w:t>processes</w:t>
      </w:r>
      <w:r w:rsidR="00CD7289" w:rsidRPr="00C553C9">
        <w:rPr>
          <w:sz w:val="22"/>
        </w:rPr>
        <w:t xml:space="preserve"> is discharged to the atmosphere.</w:t>
      </w:r>
    </w:p>
    <w:p w:rsidR="00CD7289" w:rsidRPr="00C553C9" w:rsidRDefault="00CD7289" w:rsidP="00CD7289">
      <w:pPr>
        <w:spacing w:after="120"/>
        <w:rPr>
          <w:sz w:val="22"/>
        </w:rPr>
      </w:pPr>
      <w:r w:rsidRPr="00C553C9">
        <w:rPr>
          <w:sz w:val="22"/>
        </w:rPr>
        <w:t xml:space="preserve">The AV manufacturing process is very </w:t>
      </w:r>
      <w:proofErr w:type="gramStart"/>
      <w:r w:rsidRPr="00C553C9">
        <w:rPr>
          <w:sz w:val="22"/>
        </w:rPr>
        <w:t>similar to</w:t>
      </w:r>
      <w:proofErr w:type="gramEnd"/>
      <w:r w:rsidRPr="00C553C9">
        <w:rPr>
          <w:sz w:val="22"/>
        </w:rPr>
        <w:t xml:space="preserve"> the PVM manufacturing process and share</w:t>
      </w:r>
      <w:r w:rsidR="00E70BE0">
        <w:rPr>
          <w:sz w:val="22"/>
        </w:rPr>
        <w:t>s</w:t>
      </w:r>
      <w:r w:rsidRPr="00C553C9">
        <w:rPr>
          <w:sz w:val="22"/>
        </w:rPr>
        <w:t xml:space="preserve"> the same casting equipment.  The main difference between the two processes is that the </w:t>
      </w:r>
      <w:r w:rsidRPr="00751AC3">
        <w:rPr>
          <w:sz w:val="22"/>
        </w:rPr>
        <w:t xml:space="preserve">IPA </w:t>
      </w:r>
      <w:r w:rsidR="004A19B7" w:rsidRPr="00751AC3">
        <w:rPr>
          <w:sz w:val="22"/>
        </w:rPr>
        <w:t xml:space="preserve">used in the </w:t>
      </w:r>
      <w:r w:rsidRPr="00751AC3">
        <w:rPr>
          <w:sz w:val="22"/>
        </w:rPr>
        <w:t>PVM process</w:t>
      </w:r>
      <w:r w:rsidRPr="00C553C9">
        <w:rPr>
          <w:sz w:val="22"/>
        </w:rPr>
        <w:t xml:space="preserve"> </w:t>
      </w:r>
      <w:r w:rsidR="009B6E62">
        <w:rPr>
          <w:sz w:val="22"/>
        </w:rPr>
        <w:t>is</w:t>
      </w:r>
      <w:r w:rsidRPr="00C553C9">
        <w:rPr>
          <w:sz w:val="22"/>
        </w:rPr>
        <w:t xml:space="preserve"> replaced with Ethyl Acetoacetate (EAA).  Because of the very low vapor pressures of DMAC and EAA</w:t>
      </w:r>
      <w:r w:rsidR="009B6E62">
        <w:rPr>
          <w:sz w:val="22"/>
        </w:rPr>
        <w:t xml:space="preserve">, </w:t>
      </w:r>
      <w:proofErr w:type="gramStart"/>
      <w:r w:rsidR="009B6E62">
        <w:rPr>
          <w:sz w:val="22"/>
        </w:rPr>
        <w:t>all of</w:t>
      </w:r>
      <w:proofErr w:type="gramEnd"/>
      <w:r w:rsidR="009B6E62">
        <w:rPr>
          <w:sz w:val="22"/>
        </w:rPr>
        <w:t xml:space="preserve"> this material</w:t>
      </w:r>
      <w:r w:rsidRPr="00C553C9">
        <w:rPr>
          <w:sz w:val="22"/>
        </w:rPr>
        <w:t xml:space="preserve"> is captured in the </w:t>
      </w:r>
      <w:r w:rsidR="009B6E62">
        <w:rPr>
          <w:sz w:val="22"/>
        </w:rPr>
        <w:t xml:space="preserve">liquid </w:t>
      </w:r>
      <w:r w:rsidRPr="00C553C9">
        <w:rPr>
          <w:sz w:val="22"/>
        </w:rPr>
        <w:t xml:space="preserve">effluent waste stream, and is </w:t>
      </w:r>
      <w:r w:rsidR="009B6E62">
        <w:rPr>
          <w:sz w:val="22"/>
        </w:rPr>
        <w:t>controlled</w:t>
      </w:r>
      <w:r w:rsidRPr="00C553C9">
        <w:rPr>
          <w:sz w:val="22"/>
        </w:rPr>
        <w:t xml:space="preserve"> through water treatment.  </w:t>
      </w:r>
      <w:r w:rsidR="009B6E62">
        <w:rPr>
          <w:sz w:val="22"/>
        </w:rPr>
        <w:t xml:space="preserve">Warm moist air discharged from the </w:t>
      </w:r>
      <w:r w:rsidRPr="00C553C9">
        <w:rPr>
          <w:sz w:val="22"/>
        </w:rPr>
        <w:t xml:space="preserve">final stages of manufacturing is </w:t>
      </w:r>
      <w:r w:rsidR="009B6E62">
        <w:rPr>
          <w:sz w:val="22"/>
        </w:rPr>
        <w:t>vented</w:t>
      </w:r>
      <w:r w:rsidRPr="00C553C9">
        <w:rPr>
          <w:sz w:val="22"/>
        </w:rPr>
        <w:t xml:space="preserve"> to the atmosphere.</w:t>
      </w:r>
    </w:p>
    <w:p w:rsidR="0022590A" w:rsidRPr="00CD7289" w:rsidRDefault="00CD7289" w:rsidP="00CD7289">
      <w:pPr>
        <w:spacing w:after="120"/>
        <w:rPr>
          <w:sz w:val="22"/>
          <w:szCs w:val="22"/>
        </w:rPr>
      </w:pPr>
      <w:r w:rsidRPr="00C553C9">
        <w:rPr>
          <w:sz w:val="22"/>
        </w:rPr>
        <w:t xml:space="preserve">The potential emissions associated with the PVM manufacturing process are calculated at </w:t>
      </w:r>
      <w:r w:rsidR="00325105">
        <w:rPr>
          <w:sz w:val="22"/>
        </w:rPr>
        <w:t>24.7</w:t>
      </w:r>
      <w:r w:rsidRPr="00C553C9">
        <w:rPr>
          <w:sz w:val="22"/>
        </w:rPr>
        <w:t xml:space="preserve"> tons per year of VOCs.  The</w:t>
      </w:r>
      <w:r w:rsidR="00F739C5">
        <w:rPr>
          <w:sz w:val="22"/>
        </w:rPr>
        <w:t>re are 5 stacks associated with the process</w:t>
      </w:r>
      <w:r w:rsidR="00325105">
        <w:rPr>
          <w:sz w:val="22"/>
        </w:rPr>
        <w:t>.  There is no control.</w:t>
      </w:r>
    </w:p>
    <w:p w:rsidR="0022590A" w:rsidRPr="00845DA5" w:rsidRDefault="0022590A" w:rsidP="0022590A">
      <w:pPr>
        <w:spacing w:before="120" w:after="120"/>
        <w:rPr>
          <w:b/>
          <w:caps/>
          <w:sz w:val="22"/>
          <w:szCs w:val="22"/>
        </w:rPr>
      </w:pPr>
      <w:r w:rsidRPr="00845DA5">
        <w:rPr>
          <w:b/>
          <w:caps/>
          <w:sz w:val="22"/>
          <w:szCs w:val="22"/>
        </w:rPr>
        <w:t>Performance Restrictions</w:t>
      </w:r>
    </w:p>
    <w:p w:rsidR="0022590A" w:rsidRPr="00845DA5" w:rsidRDefault="0022590A" w:rsidP="00FE6BF6">
      <w:pPr>
        <w:numPr>
          <w:ilvl w:val="0"/>
          <w:numId w:val="31"/>
        </w:numPr>
        <w:suppressAutoHyphens/>
        <w:spacing w:after="120"/>
        <w:ind w:left="360"/>
        <w:rPr>
          <w:sz w:val="22"/>
          <w:szCs w:val="22"/>
        </w:rPr>
      </w:pPr>
      <w:r w:rsidRPr="00845DA5">
        <w:rPr>
          <w:sz w:val="22"/>
          <w:szCs w:val="22"/>
          <w:u w:val="single"/>
        </w:rPr>
        <w:t>Permitted Capacity</w:t>
      </w:r>
      <w:r w:rsidRPr="00845DA5">
        <w:rPr>
          <w:sz w:val="22"/>
          <w:szCs w:val="22"/>
        </w:rPr>
        <w:t xml:space="preserve">:  </w:t>
      </w:r>
      <w:r w:rsidR="00C135CC">
        <w:rPr>
          <w:sz w:val="22"/>
          <w:szCs w:val="22"/>
        </w:rPr>
        <w:t xml:space="preserve">The maximum production rate shall not exceed </w:t>
      </w:r>
      <w:r w:rsidR="00325105">
        <w:rPr>
          <w:sz w:val="22"/>
          <w:szCs w:val="22"/>
        </w:rPr>
        <w:t>6</w:t>
      </w:r>
      <w:r w:rsidR="00C135CC">
        <w:rPr>
          <w:sz w:val="22"/>
          <w:szCs w:val="22"/>
        </w:rPr>
        <w:t>00 batches per 12-month rolling total</w:t>
      </w:r>
      <w:r w:rsidR="008D13ED">
        <w:rPr>
          <w:sz w:val="22"/>
          <w:szCs w:val="22"/>
        </w:rPr>
        <w:t xml:space="preserve">. </w:t>
      </w:r>
      <w:r w:rsidRPr="00845DA5">
        <w:rPr>
          <w:sz w:val="22"/>
          <w:szCs w:val="22"/>
        </w:rPr>
        <w:t xml:space="preserve"> [</w:t>
      </w:r>
      <w:r w:rsidR="008D13ED">
        <w:rPr>
          <w:sz w:val="22"/>
          <w:szCs w:val="22"/>
        </w:rPr>
        <w:t xml:space="preserve">Rules 62-4.070(3) and </w:t>
      </w:r>
      <w:r w:rsidRPr="00845DA5">
        <w:rPr>
          <w:sz w:val="22"/>
          <w:szCs w:val="22"/>
        </w:rPr>
        <w:t>62-210.200(PTE), F.A.C.</w:t>
      </w:r>
      <w:r w:rsidR="008D13ED">
        <w:rPr>
          <w:sz w:val="22"/>
          <w:szCs w:val="22"/>
        </w:rPr>
        <w:t>; and Permit 0330127-01</w:t>
      </w:r>
      <w:r w:rsidR="00325105">
        <w:rPr>
          <w:sz w:val="22"/>
          <w:szCs w:val="22"/>
        </w:rPr>
        <w:t>7</w:t>
      </w:r>
      <w:r w:rsidR="00CD09A9">
        <w:rPr>
          <w:sz w:val="22"/>
          <w:szCs w:val="22"/>
        </w:rPr>
        <w:t>-AC</w:t>
      </w:r>
      <w:r w:rsidRPr="00845DA5">
        <w:rPr>
          <w:sz w:val="22"/>
          <w:szCs w:val="22"/>
        </w:rPr>
        <w:t>]</w:t>
      </w:r>
    </w:p>
    <w:p w:rsidR="0022590A" w:rsidRPr="00845DA5" w:rsidRDefault="0022590A" w:rsidP="00FE6BF6">
      <w:pPr>
        <w:numPr>
          <w:ilvl w:val="0"/>
          <w:numId w:val="31"/>
        </w:numPr>
        <w:spacing w:after="120"/>
        <w:ind w:left="360"/>
        <w:rPr>
          <w:sz w:val="22"/>
          <w:szCs w:val="22"/>
        </w:rPr>
      </w:pPr>
      <w:r w:rsidRPr="00845DA5">
        <w:rPr>
          <w:sz w:val="22"/>
          <w:szCs w:val="22"/>
          <w:u w:val="single"/>
        </w:rPr>
        <w:t>Authorized Fuel</w:t>
      </w:r>
      <w:r w:rsidRPr="00845DA5">
        <w:rPr>
          <w:sz w:val="22"/>
          <w:szCs w:val="22"/>
        </w:rPr>
        <w:t xml:space="preserve">:  </w:t>
      </w:r>
      <w:r w:rsidR="008D13ED">
        <w:rPr>
          <w:sz w:val="22"/>
          <w:szCs w:val="22"/>
        </w:rPr>
        <w:t>No fuel is burned at this Emissions Unit.</w:t>
      </w:r>
    </w:p>
    <w:p w:rsidR="0022590A" w:rsidRPr="00845DA5" w:rsidRDefault="0022590A" w:rsidP="00FE6BF6">
      <w:pPr>
        <w:numPr>
          <w:ilvl w:val="0"/>
          <w:numId w:val="31"/>
        </w:numPr>
        <w:suppressAutoHyphens/>
        <w:spacing w:after="120"/>
        <w:ind w:left="360"/>
        <w:rPr>
          <w:sz w:val="22"/>
          <w:szCs w:val="22"/>
        </w:rPr>
      </w:pPr>
      <w:r w:rsidRPr="00845DA5">
        <w:rPr>
          <w:sz w:val="22"/>
          <w:szCs w:val="22"/>
          <w:u w:val="single"/>
        </w:rPr>
        <w:t>Restricted Operation</w:t>
      </w:r>
      <w:r w:rsidRPr="00845DA5">
        <w:rPr>
          <w:sz w:val="22"/>
          <w:szCs w:val="22"/>
        </w:rPr>
        <w:t>:  The hours of operation are not limited (8</w:t>
      </w:r>
      <w:r>
        <w:rPr>
          <w:sz w:val="22"/>
          <w:szCs w:val="22"/>
        </w:rPr>
        <w:t>,</w:t>
      </w:r>
      <w:r w:rsidRPr="00845DA5">
        <w:rPr>
          <w:sz w:val="22"/>
          <w:szCs w:val="22"/>
        </w:rPr>
        <w:t>760 hours per year).</w:t>
      </w:r>
      <w:r>
        <w:rPr>
          <w:sz w:val="22"/>
          <w:szCs w:val="22"/>
        </w:rPr>
        <w:t xml:space="preserve">  </w:t>
      </w:r>
      <w:r w:rsidRPr="00845DA5">
        <w:rPr>
          <w:sz w:val="22"/>
          <w:szCs w:val="22"/>
        </w:rPr>
        <w:t>[Rules 62-4.070(3) and 62-210.200(PTE), F.A.C.]</w:t>
      </w:r>
    </w:p>
    <w:p w:rsidR="0022590A" w:rsidRDefault="0022590A" w:rsidP="0022590A">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437EAE" w:rsidRPr="00CD09A9" w:rsidRDefault="00437EAE" w:rsidP="00437EAE">
      <w:pPr>
        <w:rPr>
          <w:i/>
          <w:sz w:val="22"/>
          <w:szCs w:val="22"/>
        </w:rPr>
      </w:pPr>
      <w:r w:rsidRPr="00CD09A9">
        <w:rPr>
          <w:i/>
          <w:sz w:val="22"/>
          <w:szCs w:val="22"/>
        </w:rPr>
        <w:t xml:space="preserve">{Permitting Note:  This emissions unit is subject to </w:t>
      </w:r>
      <w:r w:rsidR="00586101" w:rsidRPr="00CD09A9">
        <w:rPr>
          <w:i/>
          <w:sz w:val="22"/>
          <w:szCs w:val="22"/>
        </w:rPr>
        <w:t>general</w:t>
      </w:r>
      <w:r w:rsidRPr="00CD09A9">
        <w:rPr>
          <w:i/>
          <w:sz w:val="22"/>
          <w:szCs w:val="22"/>
        </w:rPr>
        <w:t xml:space="preserve"> Facility-Wide Emissions Standard</w:t>
      </w:r>
      <w:r w:rsidR="00586101" w:rsidRPr="00CD09A9">
        <w:rPr>
          <w:i/>
          <w:sz w:val="22"/>
          <w:szCs w:val="22"/>
        </w:rPr>
        <w:t>s.</w:t>
      </w:r>
      <w:r w:rsidRPr="00CD09A9">
        <w:rPr>
          <w:i/>
          <w:sz w:val="22"/>
          <w:szCs w:val="22"/>
        </w:rPr>
        <w:t>}</w:t>
      </w:r>
    </w:p>
    <w:p w:rsidR="0022590A" w:rsidRPr="00845DA5" w:rsidRDefault="0022590A" w:rsidP="0022590A">
      <w:pPr>
        <w:spacing w:before="120" w:after="120"/>
        <w:rPr>
          <w:b/>
          <w:bCs/>
          <w:caps/>
          <w:sz w:val="22"/>
          <w:szCs w:val="22"/>
        </w:rPr>
      </w:pPr>
      <w:r w:rsidRPr="00845DA5">
        <w:rPr>
          <w:b/>
          <w:bCs/>
          <w:caps/>
          <w:sz w:val="22"/>
          <w:szCs w:val="22"/>
        </w:rPr>
        <w:t>Records and Reports</w:t>
      </w:r>
    </w:p>
    <w:p w:rsidR="0022590A" w:rsidRDefault="0022590A" w:rsidP="00FE6BF6">
      <w:pPr>
        <w:numPr>
          <w:ilvl w:val="0"/>
          <w:numId w:val="31"/>
        </w:numPr>
        <w:spacing w:after="120"/>
        <w:ind w:left="360"/>
        <w:rPr>
          <w:sz w:val="22"/>
          <w:szCs w:val="22"/>
        </w:rPr>
      </w:pPr>
      <w:r w:rsidRPr="00845DA5">
        <w:rPr>
          <w:sz w:val="22"/>
          <w:szCs w:val="22"/>
          <w:u w:val="single"/>
        </w:rPr>
        <w:t>Operational Data</w:t>
      </w:r>
      <w:r w:rsidRPr="00845DA5">
        <w:rPr>
          <w:sz w:val="22"/>
          <w:szCs w:val="22"/>
        </w:rPr>
        <w:t xml:space="preserve">:  The permittee shall </w:t>
      </w:r>
      <w:r w:rsidR="00754F19">
        <w:rPr>
          <w:sz w:val="22"/>
          <w:szCs w:val="22"/>
        </w:rPr>
        <w:t xml:space="preserve">maintain monthly and 12-month rolling totals of material processed at the PVM/AV line.  Monthly records shall be kept and maintained on-site available for Departmental inspection for at least five years.  Monthly summaries shall be certified to be accurate by a responsible company representative. </w:t>
      </w:r>
      <w:r w:rsidRPr="00845DA5">
        <w:rPr>
          <w:sz w:val="22"/>
          <w:szCs w:val="22"/>
        </w:rPr>
        <w:t>[Rule</w:t>
      </w:r>
      <w:r w:rsidR="00754F19">
        <w:rPr>
          <w:sz w:val="22"/>
          <w:szCs w:val="22"/>
        </w:rPr>
        <w:t>s</w:t>
      </w:r>
      <w:r w:rsidRPr="00845DA5">
        <w:rPr>
          <w:sz w:val="22"/>
          <w:szCs w:val="22"/>
        </w:rPr>
        <w:t xml:space="preserve"> 62-4.070(3)</w:t>
      </w:r>
      <w:r w:rsidR="00754F19">
        <w:rPr>
          <w:sz w:val="22"/>
          <w:szCs w:val="22"/>
        </w:rPr>
        <w:t xml:space="preserve"> and 62-210.200(PTE), F.A.C.; and Permit 0330127-011-AC</w:t>
      </w:r>
      <w:r w:rsidRPr="00845DA5">
        <w:rPr>
          <w:sz w:val="22"/>
          <w:szCs w:val="22"/>
        </w:rPr>
        <w:t>]</w:t>
      </w:r>
    </w:p>
    <w:p w:rsidR="00054490" w:rsidRPr="00054490" w:rsidRDefault="00606F10" w:rsidP="00054490">
      <w:pPr>
        <w:spacing w:after="120"/>
        <w:rPr>
          <w:rFonts w:ascii="Arial" w:hAnsi="Arial" w:cs="Arial"/>
        </w:rPr>
      </w:pPr>
      <w:hyperlink w:anchor="Facility_Description" w:history="1">
        <w:r w:rsidR="00054490" w:rsidRPr="00FB292B">
          <w:rPr>
            <w:rFonts w:ascii="Arial" w:hAnsi="Arial" w:cs="Arial"/>
            <w:noProof/>
            <w:color w:val="0000FF"/>
            <w:sz w:val="17"/>
            <w:szCs w:val="17"/>
          </w:rPr>
          <w:drawing>
            <wp:inline distT="0" distB="0" distL="0" distR="0" wp14:anchorId="23341732" wp14:editId="206A9D80">
              <wp:extent cx="149860" cy="149860"/>
              <wp:effectExtent l="0" t="0" r="2540" b="2540"/>
              <wp:docPr id="6" name="Picture 6"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Pr>
            <w:rFonts w:ascii="Arial" w:hAnsi="Arial" w:cs="Arial"/>
            <w:color w:val="0000FF"/>
            <w:sz w:val="17"/>
            <w:szCs w:val="17"/>
          </w:rPr>
          <w:t>Back to Emissions Units Descriptions</w:t>
        </w:r>
      </w:hyperlink>
    </w:p>
    <w:p w:rsidR="00054490" w:rsidRPr="00845DA5" w:rsidRDefault="00054490" w:rsidP="00054490">
      <w:pPr>
        <w:spacing w:after="120"/>
        <w:rPr>
          <w:sz w:val="22"/>
          <w:szCs w:val="22"/>
        </w:rPr>
      </w:pPr>
    </w:p>
    <w:p w:rsidR="0022590A" w:rsidRPr="00845DA5" w:rsidRDefault="0022590A" w:rsidP="0022590A">
      <w:pPr>
        <w:pStyle w:val="BodyText3"/>
        <w:numPr>
          <w:ilvl w:val="12"/>
          <w:numId w:val="0"/>
        </w:numPr>
        <w:spacing w:after="0"/>
        <w:rPr>
          <w:szCs w:val="22"/>
        </w:rPr>
        <w:sectPr w:rsidR="0022590A" w:rsidRPr="00845DA5" w:rsidSect="009E0C70">
          <w:headerReference w:type="default" r:id="rId41"/>
          <w:pgSz w:w="12240" w:h="15840" w:code="1"/>
          <w:pgMar w:top="720" w:right="1080" w:bottom="720" w:left="1080" w:header="720" w:footer="720" w:gutter="0"/>
          <w:cols w:space="720"/>
          <w:docGrid w:linePitch="272"/>
        </w:sectPr>
      </w:pPr>
    </w:p>
    <w:p w:rsidR="0022590A" w:rsidRPr="00A61FF4" w:rsidRDefault="0022590A" w:rsidP="0022590A">
      <w:pPr>
        <w:pStyle w:val="BodyText3"/>
        <w:numPr>
          <w:ilvl w:val="12"/>
          <w:numId w:val="0"/>
        </w:numPr>
        <w:rPr>
          <w:sz w:val="22"/>
          <w:szCs w:val="22"/>
        </w:rPr>
      </w:pPr>
      <w:bookmarkStart w:id="11" w:name="EU_018"/>
      <w:bookmarkEnd w:id="11"/>
      <w:r w:rsidRPr="00A61FF4">
        <w:rPr>
          <w:sz w:val="22"/>
          <w:szCs w:val="22"/>
        </w:rPr>
        <w:lastRenderedPageBreak/>
        <w:t xml:space="preserve">This section of the permit addresses the following emissions </w:t>
      </w:r>
      <w:r w:rsidRPr="007E4471">
        <w:rPr>
          <w:sz w:val="22"/>
          <w:szCs w:val="22"/>
        </w:rPr>
        <w:t>unit</w:t>
      </w:r>
      <w:r w:rsidRPr="00A61FF4">
        <w:rPr>
          <w:sz w:val="22"/>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197"/>
      </w:tblGrid>
      <w:tr w:rsidR="0022590A" w:rsidRPr="00877418" w:rsidTr="00DB2FE5">
        <w:tc>
          <w:tcPr>
            <w:tcW w:w="957" w:type="dxa"/>
          </w:tcPr>
          <w:p w:rsidR="0022590A" w:rsidRPr="00704577" w:rsidRDefault="0022590A" w:rsidP="00D6457F">
            <w:pPr>
              <w:jc w:val="center"/>
              <w:rPr>
                <w:b/>
                <w:sz w:val="22"/>
                <w:szCs w:val="22"/>
              </w:rPr>
            </w:pPr>
            <w:r w:rsidRPr="00704577">
              <w:rPr>
                <w:b/>
                <w:sz w:val="22"/>
                <w:szCs w:val="22"/>
              </w:rPr>
              <w:t>EU No.</w:t>
            </w:r>
          </w:p>
        </w:tc>
        <w:tc>
          <w:tcPr>
            <w:tcW w:w="9197" w:type="dxa"/>
          </w:tcPr>
          <w:p w:rsidR="0022590A" w:rsidRPr="00704577" w:rsidRDefault="0022590A" w:rsidP="00D6457F">
            <w:pPr>
              <w:rPr>
                <w:sz w:val="22"/>
                <w:szCs w:val="22"/>
              </w:rPr>
            </w:pPr>
            <w:r w:rsidRPr="00704577">
              <w:rPr>
                <w:b/>
                <w:sz w:val="22"/>
                <w:szCs w:val="22"/>
              </w:rPr>
              <w:t>Emission Unit Description</w:t>
            </w:r>
          </w:p>
        </w:tc>
      </w:tr>
      <w:tr w:rsidR="0022590A" w:rsidRPr="004E5227" w:rsidTr="00DB2FE5">
        <w:tc>
          <w:tcPr>
            <w:tcW w:w="957" w:type="dxa"/>
          </w:tcPr>
          <w:p w:rsidR="0022590A" w:rsidRPr="004E5227" w:rsidRDefault="00E4050F" w:rsidP="00D6457F">
            <w:pPr>
              <w:jc w:val="center"/>
              <w:rPr>
                <w:sz w:val="22"/>
                <w:szCs w:val="22"/>
              </w:rPr>
            </w:pPr>
            <w:r w:rsidRPr="004E5227">
              <w:rPr>
                <w:sz w:val="22"/>
                <w:szCs w:val="22"/>
              </w:rPr>
              <w:t>018</w:t>
            </w:r>
          </w:p>
        </w:tc>
        <w:tc>
          <w:tcPr>
            <w:tcW w:w="9197" w:type="dxa"/>
          </w:tcPr>
          <w:p w:rsidR="0022590A" w:rsidRPr="004E5227" w:rsidRDefault="00E4050F" w:rsidP="00D6457F">
            <w:pPr>
              <w:rPr>
                <w:b/>
                <w:i/>
                <w:sz w:val="22"/>
                <w:szCs w:val="22"/>
              </w:rPr>
            </w:pPr>
            <w:r w:rsidRPr="004E5227">
              <w:rPr>
                <w:bCs/>
                <w:sz w:val="22"/>
                <w:szCs w:val="22"/>
              </w:rPr>
              <w:t>R &amp; D Process Line</w:t>
            </w:r>
          </w:p>
        </w:tc>
      </w:tr>
    </w:tbl>
    <w:p w:rsidR="00C811E1" w:rsidRPr="00854AB9" w:rsidRDefault="00C811E1" w:rsidP="00CD09A9">
      <w:pPr>
        <w:tabs>
          <w:tab w:val="left" w:pos="360"/>
          <w:tab w:val="left" w:pos="720"/>
          <w:tab w:val="left" w:pos="1080"/>
          <w:tab w:val="left" w:pos="1440"/>
        </w:tabs>
        <w:spacing w:before="120" w:after="120"/>
        <w:rPr>
          <w:sz w:val="22"/>
          <w:szCs w:val="22"/>
        </w:rPr>
      </w:pPr>
      <w:r w:rsidRPr="004E5227">
        <w:rPr>
          <w:sz w:val="22"/>
          <w:szCs w:val="22"/>
        </w:rPr>
        <w:t xml:space="preserve">This is a small-scale filtration device process line </w:t>
      </w:r>
      <w:r w:rsidR="0002023E" w:rsidRPr="004E5227">
        <w:rPr>
          <w:sz w:val="22"/>
          <w:szCs w:val="22"/>
        </w:rPr>
        <w:t xml:space="preserve">used </w:t>
      </w:r>
      <w:r w:rsidRPr="004E5227">
        <w:rPr>
          <w:sz w:val="22"/>
          <w:szCs w:val="22"/>
        </w:rPr>
        <w:t>for research and development.  Equipment includes t</w:t>
      </w:r>
      <w:r w:rsidR="00E1190B" w:rsidRPr="004E5227">
        <w:rPr>
          <w:sz w:val="22"/>
          <w:szCs w:val="22"/>
        </w:rPr>
        <w:t>hree</w:t>
      </w:r>
      <w:r w:rsidRPr="004E5227">
        <w:rPr>
          <w:sz w:val="22"/>
          <w:szCs w:val="22"/>
        </w:rPr>
        <w:t xml:space="preserve"> reactors</w:t>
      </w:r>
      <w:r w:rsidR="00E1190B" w:rsidRPr="004E5227">
        <w:rPr>
          <w:sz w:val="22"/>
          <w:szCs w:val="22"/>
        </w:rPr>
        <w:t xml:space="preserve"> (one is a spare)</w:t>
      </w:r>
      <w:r w:rsidRPr="004E5227">
        <w:rPr>
          <w:sz w:val="22"/>
          <w:szCs w:val="22"/>
        </w:rPr>
        <w:t>, two batch tanks</w:t>
      </w:r>
      <w:r w:rsidR="0060546D" w:rsidRPr="004E5227">
        <w:rPr>
          <w:sz w:val="22"/>
          <w:szCs w:val="22"/>
        </w:rPr>
        <w:t xml:space="preserve"> (only one to be used at a time)</w:t>
      </w:r>
      <w:r w:rsidRPr="004E5227">
        <w:rPr>
          <w:sz w:val="22"/>
          <w:szCs w:val="22"/>
        </w:rPr>
        <w:t xml:space="preserve">, a casting belt, a quench bath, </w:t>
      </w:r>
      <w:r w:rsidR="0060546D" w:rsidRPr="004E5227">
        <w:rPr>
          <w:sz w:val="22"/>
          <w:szCs w:val="22"/>
        </w:rPr>
        <w:t>two</w:t>
      </w:r>
      <w:r w:rsidRPr="004E5227">
        <w:rPr>
          <w:sz w:val="22"/>
          <w:szCs w:val="22"/>
        </w:rPr>
        <w:t xml:space="preserve"> wash tray</w:t>
      </w:r>
      <w:r w:rsidR="0060546D" w:rsidRPr="004E5227">
        <w:rPr>
          <w:sz w:val="22"/>
          <w:szCs w:val="22"/>
        </w:rPr>
        <w:t>s</w:t>
      </w:r>
      <w:r w:rsidR="0002023E" w:rsidRPr="004E5227">
        <w:rPr>
          <w:sz w:val="22"/>
          <w:szCs w:val="22"/>
        </w:rPr>
        <w:t>,</w:t>
      </w:r>
      <w:r w:rsidRPr="004E5227">
        <w:rPr>
          <w:sz w:val="22"/>
          <w:szCs w:val="22"/>
        </w:rPr>
        <w:t xml:space="preserve"> and a small dryer.  </w:t>
      </w:r>
      <w:r w:rsidR="00297E7F" w:rsidRPr="004E5227">
        <w:rPr>
          <w:sz w:val="22"/>
          <w:szCs w:val="22"/>
        </w:rPr>
        <w:t>The R&amp;D Process Line will process an average</w:t>
      </w:r>
      <w:r w:rsidR="006537AC" w:rsidRPr="004E5227">
        <w:rPr>
          <w:sz w:val="22"/>
          <w:szCs w:val="22"/>
        </w:rPr>
        <w:t xml:space="preserve"> </w:t>
      </w:r>
      <w:r w:rsidR="00297E7F" w:rsidRPr="004E5227">
        <w:rPr>
          <w:sz w:val="22"/>
          <w:szCs w:val="22"/>
        </w:rPr>
        <w:t>of 6 eight-hour batches per</w:t>
      </w:r>
      <w:r w:rsidR="006537AC" w:rsidRPr="004E5227">
        <w:rPr>
          <w:sz w:val="22"/>
          <w:szCs w:val="22"/>
        </w:rPr>
        <w:t xml:space="preserve"> </w:t>
      </w:r>
      <w:r w:rsidR="00297E7F" w:rsidRPr="004E5227">
        <w:rPr>
          <w:sz w:val="22"/>
          <w:szCs w:val="22"/>
        </w:rPr>
        <w:t xml:space="preserve">week.  The size of each batch will be 150 pounds or less.  </w:t>
      </w:r>
      <w:r w:rsidR="00CD09A9">
        <w:rPr>
          <w:sz w:val="22"/>
          <w:szCs w:val="22"/>
        </w:rPr>
        <w:t xml:space="preserve">An estimated 8.54 TPY </w:t>
      </w:r>
      <w:r w:rsidRPr="004E5227">
        <w:rPr>
          <w:sz w:val="22"/>
          <w:szCs w:val="22"/>
        </w:rPr>
        <w:t xml:space="preserve">of VOC </w:t>
      </w:r>
      <w:r w:rsidR="00CD09A9">
        <w:rPr>
          <w:sz w:val="22"/>
          <w:szCs w:val="22"/>
        </w:rPr>
        <w:t>is</w:t>
      </w:r>
      <w:r w:rsidRPr="004E5227">
        <w:rPr>
          <w:sz w:val="22"/>
          <w:szCs w:val="22"/>
        </w:rPr>
        <w:t xml:space="preserve"> vented through a roof vent fan</w:t>
      </w:r>
      <w:r w:rsidR="00CD09A9">
        <w:rPr>
          <w:sz w:val="22"/>
          <w:szCs w:val="22"/>
        </w:rPr>
        <w:t>.</w:t>
      </w:r>
    </w:p>
    <w:p w:rsidR="0022590A" w:rsidRPr="00845DA5" w:rsidRDefault="0022590A" w:rsidP="0022590A">
      <w:pPr>
        <w:spacing w:before="120" w:after="120"/>
        <w:rPr>
          <w:b/>
          <w:caps/>
          <w:sz w:val="22"/>
          <w:szCs w:val="22"/>
        </w:rPr>
      </w:pPr>
      <w:r w:rsidRPr="00845DA5">
        <w:rPr>
          <w:b/>
          <w:caps/>
          <w:sz w:val="22"/>
          <w:szCs w:val="22"/>
        </w:rPr>
        <w:t>Performance Restrictions</w:t>
      </w:r>
    </w:p>
    <w:p w:rsidR="0022590A" w:rsidRPr="00845DA5" w:rsidRDefault="0022590A" w:rsidP="00FE6BF6">
      <w:pPr>
        <w:numPr>
          <w:ilvl w:val="0"/>
          <w:numId w:val="32"/>
        </w:numPr>
        <w:suppressAutoHyphens/>
        <w:spacing w:after="120"/>
        <w:ind w:left="360"/>
        <w:rPr>
          <w:sz w:val="22"/>
          <w:szCs w:val="22"/>
        </w:rPr>
      </w:pPr>
      <w:r w:rsidRPr="00845DA5">
        <w:rPr>
          <w:sz w:val="22"/>
          <w:szCs w:val="22"/>
          <w:u w:val="single"/>
        </w:rPr>
        <w:t>Permitted Capacity</w:t>
      </w:r>
      <w:r w:rsidRPr="00845DA5">
        <w:rPr>
          <w:sz w:val="22"/>
          <w:szCs w:val="22"/>
        </w:rPr>
        <w:t xml:space="preserve">:  </w:t>
      </w:r>
      <w:r w:rsidR="006E0914">
        <w:rPr>
          <w:sz w:val="22"/>
          <w:szCs w:val="22"/>
        </w:rPr>
        <w:t>At the Permittee’s request, the emission unit is restricted to process six 8-hour batches per week with each batch limited to 150 pounds, for a total of 900 pounds per week.</w:t>
      </w:r>
      <w:r w:rsidRPr="00845DA5">
        <w:rPr>
          <w:sz w:val="22"/>
          <w:szCs w:val="22"/>
        </w:rPr>
        <w:t xml:space="preserve">  [Rule 62-210.200(PTE), F.A.C.</w:t>
      </w:r>
      <w:r w:rsidR="00FD2BDC">
        <w:rPr>
          <w:sz w:val="22"/>
          <w:szCs w:val="22"/>
        </w:rPr>
        <w:t xml:space="preserve"> and Permit 0330127-013-AC</w:t>
      </w:r>
      <w:r w:rsidRPr="00845DA5">
        <w:rPr>
          <w:sz w:val="22"/>
          <w:szCs w:val="22"/>
        </w:rPr>
        <w:t>]</w:t>
      </w:r>
    </w:p>
    <w:p w:rsidR="0022590A" w:rsidRPr="00845DA5" w:rsidRDefault="0022590A" w:rsidP="00FE6BF6">
      <w:pPr>
        <w:numPr>
          <w:ilvl w:val="0"/>
          <w:numId w:val="32"/>
        </w:numPr>
        <w:spacing w:after="120"/>
        <w:ind w:left="360"/>
        <w:rPr>
          <w:sz w:val="22"/>
          <w:szCs w:val="22"/>
        </w:rPr>
      </w:pPr>
      <w:r w:rsidRPr="00845DA5">
        <w:rPr>
          <w:sz w:val="22"/>
          <w:szCs w:val="22"/>
          <w:u w:val="single"/>
        </w:rPr>
        <w:t>Authorized Fuel</w:t>
      </w:r>
      <w:r w:rsidRPr="00845DA5">
        <w:rPr>
          <w:sz w:val="22"/>
          <w:szCs w:val="22"/>
        </w:rPr>
        <w:t xml:space="preserve">:  </w:t>
      </w:r>
      <w:r w:rsidR="00A8001F">
        <w:rPr>
          <w:sz w:val="22"/>
          <w:szCs w:val="22"/>
        </w:rPr>
        <w:t>No fuel is to be burned in the emission unit.</w:t>
      </w:r>
    </w:p>
    <w:p w:rsidR="0022590A" w:rsidRPr="00845DA5" w:rsidRDefault="0022590A" w:rsidP="00FE6BF6">
      <w:pPr>
        <w:numPr>
          <w:ilvl w:val="0"/>
          <w:numId w:val="32"/>
        </w:numPr>
        <w:suppressAutoHyphens/>
        <w:spacing w:after="120"/>
        <w:ind w:left="360"/>
        <w:rPr>
          <w:sz w:val="22"/>
          <w:szCs w:val="22"/>
        </w:rPr>
      </w:pPr>
      <w:r w:rsidRPr="00845DA5">
        <w:rPr>
          <w:sz w:val="22"/>
          <w:szCs w:val="22"/>
          <w:u w:val="single"/>
        </w:rPr>
        <w:t>Restricted Operation</w:t>
      </w:r>
      <w:r w:rsidRPr="00845DA5">
        <w:rPr>
          <w:sz w:val="22"/>
          <w:szCs w:val="22"/>
        </w:rPr>
        <w:t xml:space="preserve">:  </w:t>
      </w:r>
      <w:r w:rsidR="00F77182">
        <w:rPr>
          <w:sz w:val="22"/>
          <w:szCs w:val="22"/>
        </w:rPr>
        <w:t xml:space="preserve">At the Permittee’s request, the hours of operation are restricted to 2,400 hours </w:t>
      </w:r>
      <w:r w:rsidR="006537AC">
        <w:rPr>
          <w:sz w:val="22"/>
          <w:szCs w:val="22"/>
        </w:rPr>
        <w:t>per</w:t>
      </w:r>
      <w:r w:rsidR="00F77182">
        <w:rPr>
          <w:sz w:val="22"/>
          <w:szCs w:val="22"/>
        </w:rPr>
        <w:t xml:space="preserve"> year to limit VOC and individual HAP emissions.  </w:t>
      </w:r>
      <w:r w:rsidRPr="00845DA5">
        <w:rPr>
          <w:sz w:val="22"/>
          <w:szCs w:val="22"/>
        </w:rPr>
        <w:t>[Rules 62-4.070(3) and 62-210.200(PTE), F.A.C.</w:t>
      </w:r>
      <w:r w:rsidR="00F77182">
        <w:rPr>
          <w:sz w:val="22"/>
          <w:szCs w:val="22"/>
        </w:rPr>
        <w:t>; and Permit 0330127-013-AC]</w:t>
      </w:r>
    </w:p>
    <w:p w:rsidR="0022590A" w:rsidRPr="00A61FF4" w:rsidRDefault="0022590A" w:rsidP="0022590A">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Testing Requirements</w:t>
      </w:r>
    </w:p>
    <w:p w:rsidR="0022590A" w:rsidRPr="00242197" w:rsidRDefault="00867F72" w:rsidP="00FE6BF6">
      <w:pPr>
        <w:numPr>
          <w:ilvl w:val="0"/>
          <w:numId w:val="32"/>
        </w:numPr>
        <w:spacing w:after="120"/>
        <w:ind w:left="360"/>
        <w:rPr>
          <w:sz w:val="22"/>
          <w:szCs w:val="22"/>
        </w:rPr>
      </w:pPr>
      <w:r w:rsidRPr="00242197">
        <w:rPr>
          <w:sz w:val="22"/>
          <w:szCs w:val="22"/>
          <w:u w:val="single"/>
        </w:rPr>
        <w:t>Special</w:t>
      </w:r>
      <w:r w:rsidR="0022590A" w:rsidRPr="00242197">
        <w:rPr>
          <w:sz w:val="22"/>
          <w:szCs w:val="22"/>
          <w:u w:val="single"/>
        </w:rPr>
        <w:t xml:space="preserve"> Compliance Tests</w:t>
      </w:r>
      <w:r w:rsidR="0022590A" w:rsidRPr="00242197">
        <w:rPr>
          <w:sz w:val="22"/>
          <w:szCs w:val="22"/>
        </w:rPr>
        <w:t xml:space="preserve">:  </w:t>
      </w:r>
      <w:r w:rsidRPr="00242197">
        <w:rPr>
          <w:sz w:val="22"/>
          <w:szCs w:val="22"/>
        </w:rPr>
        <w:t xml:space="preserve">When the </w:t>
      </w:r>
      <w:r w:rsidR="0022590A" w:rsidRPr="00242197">
        <w:rPr>
          <w:sz w:val="22"/>
          <w:szCs w:val="22"/>
        </w:rPr>
        <w:t>D</w:t>
      </w:r>
      <w:r w:rsidRPr="00242197">
        <w:rPr>
          <w:sz w:val="22"/>
          <w:szCs w:val="22"/>
        </w:rPr>
        <w:t xml:space="preserve">epartment, after investigation, </w:t>
      </w:r>
      <w:r w:rsidR="006A19BE" w:rsidRPr="00242197">
        <w:rPr>
          <w:sz w:val="22"/>
          <w:szCs w:val="22"/>
        </w:rPr>
        <w:t>has good reason</w:t>
      </w:r>
      <w:r w:rsidR="004B5C40" w:rsidRPr="00242197">
        <w:rPr>
          <w:sz w:val="22"/>
          <w:szCs w:val="22"/>
        </w:rPr>
        <w:t xml:space="preserve"> to believe that any applicable emission standard contained in a Department rule or in a permit issued pur</w:t>
      </w:r>
      <w:r w:rsidR="008618F2" w:rsidRPr="00242197">
        <w:rPr>
          <w:sz w:val="22"/>
          <w:szCs w:val="22"/>
        </w:rPr>
        <w:t>s</w:t>
      </w:r>
      <w:r w:rsidR="004B5C40" w:rsidRPr="00242197">
        <w:rPr>
          <w:sz w:val="22"/>
          <w:szCs w:val="22"/>
        </w:rPr>
        <w:t>uant to those rules is bein</w:t>
      </w:r>
      <w:r w:rsidR="008618F2" w:rsidRPr="00242197">
        <w:rPr>
          <w:sz w:val="22"/>
          <w:szCs w:val="22"/>
        </w:rPr>
        <w:t>g</w:t>
      </w:r>
      <w:r w:rsidR="004B5C40" w:rsidRPr="00242197">
        <w:rPr>
          <w:sz w:val="22"/>
          <w:szCs w:val="22"/>
        </w:rPr>
        <w:t xml:space="preserve"> violated</w:t>
      </w:r>
      <w:r w:rsidR="008618F2" w:rsidRPr="00242197">
        <w:rPr>
          <w:sz w:val="22"/>
          <w:szCs w:val="22"/>
        </w:rPr>
        <w:t xml:space="preserve"> at the R &amp; D Process line roof vent</w:t>
      </w:r>
      <w:r w:rsidR="004B5C40" w:rsidRPr="00242197">
        <w:rPr>
          <w:sz w:val="22"/>
          <w:szCs w:val="22"/>
        </w:rPr>
        <w:t xml:space="preserve">, it shall require the permittee to conduct a compliance test </w:t>
      </w:r>
      <w:r w:rsidR="00EB27CC" w:rsidRPr="00242197">
        <w:rPr>
          <w:sz w:val="22"/>
          <w:szCs w:val="22"/>
        </w:rPr>
        <w:t xml:space="preserve">for VE </w:t>
      </w:r>
      <w:r w:rsidR="002B3AE4" w:rsidRPr="00242197">
        <w:rPr>
          <w:sz w:val="22"/>
          <w:szCs w:val="22"/>
        </w:rPr>
        <w:t>and/</w:t>
      </w:r>
      <w:r w:rsidR="00EB27CC" w:rsidRPr="00242197">
        <w:rPr>
          <w:sz w:val="22"/>
          <w:szCs w:val="22"/>
        </w:rPr>
        <w:t xml:space="preserve">or other pollutants to </w:t>
      </w:r>
      <w:r w:rsidR="004B5C40" w:rsidRPr="00242197">
        <w:rPr>
          <w:sz w:val="22"/>
          <w:szCs w:val="22"/>
        </w:rPr>
        <w:t>identif</w:t>
      </w:r>
      <w:r w:rsidR="00EB27CC" w:rsidRPr="00242197">
        <w:rPr>
          <w:sz w:val="22"/>
          <w:szCs w:val="22"/>
        </w:rPr>
        <w:t xml:space="preserve">y their nature and </w:t>
      </w:r>
      <w:r w:rsidR="004B5C40" w:rsidRPr="00242197">
        <w:rPr>
          <w:sz w:val="22"/>
          <w:szCs w:val="22"/>
        </w:rPr>
        <w:t>quantity</w:t>
      </w:r>
      <w:r w:rsidR="00136501" w:rsidRPr="00242197">
        <w:rPr>
          <w:sz w:val="22"/>
          <w:szCs w:val="22"/>
        </w:rPr>
        <w:t xml:space="preserve">, </w:t>
      </w:r>
      <w:r w:rsidR="00242197" w:rsidRPr="00242197">
        <w:rPr>
          <w:sz w:val="22"/>
          <w:szCs w:val="22"/>
        </w:rPr>
        <w:t xml:space="preserve">unless the Department obtains other information sufficient to demonstrate compliance.  </w:t>
      </w:r>
      <w:r w:rsidR="00EB27CC" w:rsidRPr="00242197">
        <w:rPr>
          <w:sz w:val="22"/>
          <w:szCs w:val="22"/>
        </w:rPr>
        <w:t>[Rule 62-297.310(8)(c), F.A.C.]</w:t>
      </w:r>
    </w:p>
    <w:p w:rsidR="0022590A" w:rsidRPr="00845DA5" w:rsidRDefault="0022590A" w:rsidP="00FE6BF6">
      <w:pPr>
        <w:numPr>
          <w:ilvl w:val="0"/>
          <w:numId w:val="32"/>
        </w:numPr>
        <w:spacing w:after="120"/>
        <w:ind w:left="36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w:t>
      </w:r>
      <w:r w:rsidR="002B3AE4">
        <w:rPr>
          <w:sz w:val="22"/>
          <w:szCs w:val="22"/>
        </w:rPr>
        <w:t xml:space="preserve">Should a Special Compliance Test be </w:t>
      </w:r>
      <w:proofErr w:type="gramStart"/>
      <w:r w:rsidR="002B3AE4">
        <w:rPr>
          <w:sz w:val="22"/>
          <w:szCs w:val="22"/>
        </w:rPr>
        <w:t>required,</w:t>
      </w:r>
      <w:proofErr w:type="gramEnd"/>
      <w:r w:rsidR="002B3AE4">
        <w:rPr>
          <w:sz w:val="22"/>
          <w:szCs w:val="22"/>
        </w:rPr>
        <w:t xml:space="preserve"> t</w:t>
      </w:r>
      <w:r w:rsidRPr="00845DA5">
        <w:rPr>
          <w:sz w:val="22"/>
          <w:szCs w:val="22"/>
        </w:rPr>
        <w:t xml:space="preserve">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w:t>
      </w:r>
      <w:r>
        <w:rPr>
          <w:sz w:val="22"/>
          <w:szCs w:val="22"/>
        </w:rPr>
        <w:t>9</w:t>
      </w:r>
      <w:r w:rsidRPr="00845DA5">
        <w:rPr>
          <w:sz w:val="22"/>
          <w:szCs w:val="22"/>
        </w:rPr>
        <w:t>), F.A.C.]</w:t>
      </w:r>
    </w:p>
    <w:p w:rsidR="0022590A" w:rsidRDefault="0022590A" w:rsidP="00FE6BF6">
      <w:pPr>
        <w:numPr>
          <w:ilvl w:val="0"/>
          <w:numId w:val="32"/>
        </w:numPr>
        <w:spacing w:after="120"/>
        <w:ind w:left="360"/>
        <w:rPr>
          <w:sz w:val="22"/>
          <w:szCs w:val="22"/>
        </w:rPr>
      </w:pPr>
      <w:r w:rsidRPr="00845DA5">
        <w:rPr>
          <w:sz w:val="22"/>
          <w:szCs w:val="22"/>
          <w:u w:val="single"/>
        </w:rPr>
        <w:t>Test Methods</w:t>
      </w:r>
      <w:r w:rsidRPr="00845DA5">
        <w:rPr>
          <w:sz w:val="22"/>
          <w:szCs w:val="22"/>
        </w:rPr>
        <w:t xml:space="preserve">:  Required tests shall be performed in accordance with </w:t>
      </w:r>
      <w:r>
        <w:rPr>
          <w:sz w:val="22"/>
          <w:szCs w:val="22"/>
        </w:rPr>
        <w:t>the following reference methods:</w:t>
      </w:r>
    </w:p>
    <w:tbl>
      <w:tblPr>
        <w:tblW w:w="9627" w:type="dxa"/>
        <w:tblInd w:w="5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23"/>
        <w:gridCol w:w="8604"/>
      </w:tblGrid>
      <w:tr w:rsidR="0022590A" w:rsidRPr="00B41709" w:rsidTr="003C63DB">
        <w:trPr>
          <w:tblHeader/>
        </w:trPr>
        <w:tc>
          <w:tcPr>
            <w:tcW w:w="1023" w:type="dxa"/>
          </w:tcPr>
          <w:p w:rsidR="0022590A" w:rsidRPr="00704577" w:rsidRDefault="0022590A" w:rsidP="00D6457F">
            <w:pPr>
              <w:jc w:val="center"/>
              <w:rPr>
                <w:b/>
                <w:sz w:val="22"/>
                <w:szCs w:val="22"/>
              </w:rPr>
            </w:pPr>
            <w:r w:rsidRPr="00704577">
              <w:rPr>
                <w:b/>
                <w:sz w:val="22"/>
                <w:szCs w:val="22"/>
              </w:rPr>
              <w:t>Method</w:t>
            </w:r>
          </w:p>
        </w:tc>
        <w:tc>
          <w:tcPr>
            <w:tcW w:w="8604" w:type="dxa"/>
          </w:tcPr>
          <w:p w:rsidR="0022590A" w:rsidRPr="00704577" w:rsidRDefault="0022590A" w:rsidP="00D6457F">
            <w:pPr>
              <w:rPr>
                <w:b/>
                <w:sz w:val="22"/>
                <w:szCs w:val="22"/>
              </w:rPr>
            </w:pPr>
            <w:r w:rsidRPr="00704577">
              <w:rPr>
                <w:b/>
                <w:sz w:val="22"/>
                <w:szCs w:val="22"/>
              </w:rPr>
              <w:t>Description of Method and Comments</w:t>
            </w:r>
          </w:p>
        </w:tc>
      </w:tr>
      <w:tr w:rsidR="0022590A" w:rsidRPr="00B41709" w:rsidTr="003C63DB">
        <w:tc>
          <w:tcPr>
            <w:tcW w:w="1023" w:type="dxa"/>
            <w:vAlign w:val="center"/>
          </w:tcPr>
          <w:p w:rsidR="0022590A" w:rsidRPr="00704577" w:rsidRDefault="0022590A" w:rsidP="00D6457F">
            <w:pPr>
              <w:jc w:val="center"/>
              <w:rPr>
                <w:sz w:val="22"/>
                <w:szCs w:val="22"/>
              </w:rPr>
            </w:pPr>
            <w:r w:rsidRPr="00704577">
              <w:rPr>
                <w:sz w:val="22"/>
                <w:szCs w:val="22"/>
              </w:rPr>
              <w:t>1-4</w:t>
            </w:r>
          </w:p>
        </w:tc>
        <w:tc>
          <w:tcPr>
            <w:tcW w:w="8604" w:type="dxa"/>
          </w:tcPr>
          <w:p w:rsidR="0022590A" w:rsidRPr="00704577" w:rsidRDefault="0022590A" w:rsidP="00D6457F">
            <w:pPr>
              <w:rPr>
                <w:sz w:val="22"/>
                <w:szCs w:val="22"/>
              </w:rPr>
            </w:pPr>
            <w:r w:rsidRPr="00704577">
              <w:rPr>
                <w:sz w:val="22"/>
                <w:szCs w:val="22"/>
              </w:rPr>
              <w:t>Traverse Points, Velocity and Flow Rate, Gas Analysis, and Moisture Content</w:t>
            </w:r>
          </w:p>
        </w:tc>
      </w:tr>
      <w:tr w:rsidR="0022590A" w:rsidRPr="00B41709" w:rsidTr="003C63DB">
        <w:tc>
          <w:tcPr>
            <w:tcW w:w="1023" w:type="dxa"/>
            <w:vAlign w:val="center"/>
          </w:tcPr>
          <w:p w:rsidR="0022590A" w:rsidRPr="00704577" w:rsidRDefault="0022590A" w:rsidP="00D6457F">
            <w:pPr>
              <w:spacing w:before="40" w:after="40"/>
              <w:jc w:val="center"/>
              <w:rPr>
                <w:sz w:val="22"/>
                <w:szCs w:val="22"/>
              </w:rPr>
            </w:pPr>
            <w:r w:rsidRPr="00704577">
              <w:rPr>
                <w:sz w:val="22"/>
                <w:szCs w:val="22"/>
              </w:rPr>
              <w:t>5</w:t>
            </w:r>
          </w:p>
        </w:tc>
        <w:tc>
          <w:tcPr>
            <w:tcW w:w="8604" w:type="dxa"/>
          </w:tcPr>
          <w:p w:rsidR="0022590A" w:rsidRPr="00704577" w:rsidRDefault="0022590A" w:rsidP="00D6457F">
            <w:pPr>
              <w:spacing w:before="40" w:after="40"/>
              <w:jc w:val="both"/>
              <w:rPr>
                <w:sz w:val="22"/>
                <w:szCs w:val="22"/>
              </w:rPr>
            </w:pPr>
            <w:r w:rsidRPr="00704577">
              <w:rPr>
                <w:sz w:val="22"/>
                <w:szCs w:val="22"/>
              </w:rPr>
              <w:t>Method for Determining Particulate Matter Emissions</w:t>
            </w:r>
          </w:p>
        </w:tc>
      </w:tr>
      <w:tr w:rsidR="0022590A" w:rsidRPr="00B41709" w:rsidTr="003C63DB">
        <w:trPr>
          <w:trHeight w:val="45"/>
        </w:trPr>
        <w:tc>
          <w:tcPr>
            <w:tcW w:w="1023" w:type="dxa"/>
            <w:vAlign w:val="center"/>
          </w:tcPr>
          <w:p w:rsidR="0022590A" w:rsidRPr="00704577" w:rsidRDefault="0022590A" w:rsidP="00D6457F">
            <w:pPr>
              <w:jc w:val="center"/>
              <w:rPr>
                <w:sz w:val="22"/>
                <w:szCs w:val="22"/>
              </w:rPr>
            </w:pPr>
            <w:r w:rsidRPr="00704577">
              <w:rPr>
                <w:sz w:val="22"/>
                <w:szCs w:val="22"/>
              </w:rPr>
              <w:t>9</w:t>
            </w:r>
          </w:p>
        </w:tc>
        <w:tc>
          <w:tcPr>
            <w:tcW w:w="8604" w:type="dxa"/>
          </w:tcPr>
          <w:p w:rsidR="0022590A" w:rsidRPr="00704577" w:rsidRDefault="0022590A" w:rsidP="00D6457F">
            <w:pPr>
              <w:rPr>
                <w:sz w:val="22"/>
                <w:szCs w:val="22"/>
              </w:rPr>
            </w:pPr>
            <w:r w:rsidRPr="00704577">
              <w:rPr>
                <w:sz w:val="22"/>
                <w:szCs w:val="22"/>
              </w:rPr>
              <w:t>Visual Determination of the Opacity of Emissions from Stationary Sources</w:t>
            </w:r>
          </w:p>
        </w:tc>
      </w:tr>
      <w:tr w:rsidR="0022590A" w:rsidRPr="00B41709" w:rsidTr="003C63DB">
        <w:trPr>
          <w:trHeight w:val="216"/>
        </w:trPr>
        <w:tc>
          <w:tcPr>
            <w:tcW w:w="1023" w:type="dxa"/>
            <w:vAlign w:val="center"/>
          </w:tcPr>
          <w:p w:rsidR="0022590A" w:rsidRPr="008A7980" w:rsidRDefault="0022590A" w:rsidP="00D6457F">
            <w:pPr>
              <w:spacing w:before="40" w:after="40"/>
              <w:jc w:val="center"/>
              <w:rPr>
                <w:sz w:val="22"/>
                <w:szCs w:val="22"/>
              </w:rPr>
            </w:pPr>
            <w:r w:rsidRPr="008A7980">
              <w:rPr>
                <w:sz w:val="22"/>
                <w:szCs w:val="22"/>
              </w:rPr>
              <w:t>25A</w:t>
            </w:r>
          </w:p>
        </w:tc>
        <w:tc>
          <w:tcPr>
            <w:tcW w:w="8604" w:type="dxa"/>
          </w:tcPr>
          <w:p w:rsidR="0022590A" w:rsidRPr="008A7980" w:rsidRDefault="0022590A" w:rsidP="00D6457F">
            <w:pPr>
              <w:spacing w:before="40" w:after="40"/>
              <w:jc w:val="both"/>
              <w:rPr>
                <w:sz w:val="22"/>
                <w:szCs w:val="22"/>
              </w:rPr>
            </w:pPr>
            <w:r w:rsidRPr="008A7980">
              <w:rPr>
                <w:sz w:val="22"/>
                <w:szCs w:val="22"/>
              </w:rPr>
              <w:t>Method for Determining Gaseous Organic Concentrations (Flame Ionization)</w:t>
            </w:r>
          </w:p>
        </w:tc>
      </w:tr>
    </w:tbl>
    <w:p w:rsidR="0022590A" w:rsidRPr="00845DA5" w:rsidRDefault="0022590A" w:rsidP="00CD09A9">
      <w:pPr>
        <w:spacing w:before="120" w:after="120"/>
        <w:ind w:left="360"/>
        <w:rPr>
          <w:sz w:val="22"/>
          <w:szCs w:val="22"/>
        </w:rPr>
      </w:pPr>
      <w:r w:rsidRPr="00845DA5">
        <w:rPr>
          <w:sz w:val="22"/>
          <w:szCs w:val="22"/>
        </w:rPr>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F.A.C.; </w:t>
      </w:r>
      <w:r>
        <w:rPr>
          <w:sz w:val="22"/>
          <w:szCs w:val="22"/>
        </w:rPr>
        <w:t xml:space="preserve">and Appendix A of </w:t>
      </w:r>
      <w:r w:rsidRPr="00845DA5">
        <w:rPr>
          <w:sz w:val="22"/>
          <w:szCs w:val="22"/>
        </w:rPr>
        <w:t>40 CFR 60]</w:t>
      </w:r>
    </w:p>
    <w:p w:rsidR="0022590A" w:rsidRPr="00845DA5" w:rsidRDefault="0022590A" w:rsidP="0022590A">
      <w:pPr>
        <w:spacing w:before="120" w:after="120"/>
        <w:rPr>
          <w:b/>
          <w:bCs/>
          <w:caps/>
          <w:sz w:val="22"/>
          <w:szCs w:val="22"/>
        </w:rPr>
      </w:pPr>
      <w:r w:rsidRPr="00845DA5">
        <w:rPr>
          <w:b/>
          <w:bCs/>
          <w:caps/>
          <w:sz w:val="22"/>
          <w:szCs w:val="22"/>
        </w:rPr>
        <w:t>Records and Reports</w:t>
      </w:r>
    </w:p>
    <w:p w:rsidR="00054490" w:rsidRPr="00CD09A9" w:rsidRDefault="0022590A" w:rsidP="009D1A1D">
      <w:pPr>
        <w:numPr>
          <w:ilvl w:val="0"/>
          <w:numId w:val="32"/>
        </w:numPr>
        <w:spacing w:after="120"/>
        <w:ind w:left="360"/>
        <w:rPr>
          <w:rFonts w:ascii="Arial" w:hAnsi="Arial" w:cs="Arial"/>
        </w:rPr>
      </w:pPr>
      <w:r w:rsidRPr="00CD09A9">
        <w:rPr>
          <w:sz w:val="22"/>
          <w:szCs w:val="22"/>
          <w:u w:val="single"/>
        </w:rPr>
        <w:t>Operational Data</w:t>
      </w:r>
      <w:r w:rsidRPr="00CD09A9">
        <w:rPr>
          <w:sz w:val="22"/>
          <w:szCs w:val="22"/>
        </w:rPr>
        <w:t xml:space="preserve">:  The permittee shall </w:t>
      </w:r>
      <w:r w:rsidR="00942B04" w:rsidRPr="00CD09A9">
        <w:rPr>
          <w:sz w:val="22"/>
          <w:szCs w:val="22"/>
        </w:rPr>
        <w:t>keep and maintain records of the total annual number of membrane batches, monthly estimate of VOC emissions, and the total annual hours of operation of the unit.  Records shall be made available for Department inspection.  [Rule 62-4.070(3), F.A.C. and Permit No. 0330127-013-AC]</w:t>
      </w:r>
      <w:r w:rsidR="00CD09A9" w:rsidRPr="00CD09A9">
        <w:rPr>
          <w:sz w:val="22"/>
          <w:szCs w:val="22"/>
        </w:rPr>
        <w:tab/>
      </w:r>
      <w:hyperlink w:anchor="Facility_Description" w:history="1">
        <w:r w:rsidR="00054490" w:rsidRPr="00FB292B">
          <w:rPr>
            <w:rFonts w:ascii="Arial" w:hAnsi="Arial" w:cs="Arial"/>
            <w:noProof/>
            <w:color w:val="0000FF"/>
            <w:sz w:val="17"/>
            <w:szCs w:val="17"/>
          </w:rPr>
          <w:drawing>
            <wp:inline distT="0" distB="0" distL="0" distR="0" wp14:anchorId="23341732" wp14:editId="206A9D80">
              <wp:extent cx="149860" cy="149860"/>
              <wp:effectExtent l="0" t="0" r="2540" b="2540"/>
              <wp:docPr id="7" name="Picture 7"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sidRPr="00CD09A9">
          <w:rPr>
            <w:rFonts w:ascii="Arial" w:hAnsi="Arial" w:cs="Arial"/>
            <w:color w:val="0000FF"/>
            <w:sz w:val="17"/>
            <w:szCs w:val="17"/>
          </w:rPr>
          <w:t>Back to Emissions Units Descriptions</w:t>
        </w:r>
      </w:hyperlink>
      <w:r w:rsidR="00CD09A9">
        <w:rPr>
          <w:rFonts w:ascii="Arial" w:hAnsi="Arial" w:cs="Arial"/>
          <w:color w:val="0000FF"/>
          <w:sz w:val="17"/>
          <w:szCs w:val="17"/>
        </w:rPr>
        <w:tab/>
      </w:r>
    </w:p>
    <w:p w:rsidR="00E4050F" w:rsidRDefault="00E4050F" w:rsidP="0022590A">
      <w:pPr>
        <w:spacing w:after="120"/>
        <w:rPr>
          <w:sz w:val="22"/>
          <w:szCs w:val="22"/>
        </w:rPr>
        <w:sectPr w:rsidR="00E4050F" w:rsidSect="009E0C70">
          <w:headerReference w:type="even" r:id="rId42"/>
          <w:headerReference w:type="default" r:id="rId43"/>
          <w:headerReference w:type="first" r:id="rId44"/>
          <w:pgSz w:w="12240" w:h="15840" w:code="1"/>
          <w:pgMar w:top="720" w:right="1080" w:bottom="720" w:left="1080" w:header="720" w:footer="720" w:gutter="0"/>
          <w:cols w:space="720"/>
          <w:docGrid w:linePitch="272"/>
        </w:sectPr>
      </w:pPr>
    </w:p>
    <w:p w:rsidR="0022590A" w:rsidRPr="00A61FF4" w:rsidRDefault="0022590A" w:rsidP="0022590A">
      <w:pPr>
        <w:pStyle w:val="BodyText3"/>
        <w:numPr>
          <w:ilvl w:val="12"/>
          <w:numId w:val="0"/>
        </w:numPr>
        <w:rPr>
          <w:sz w:val="22"/>
          <w:szCs w:val="22"/>
        </w:rPr>
      </w:pPr>
      <w:bookmarkStart w:id="12" w:name="EU_019"/>
      <w:bookmarkEnd w:id="12"/>
      <w:r w:rsidRPr="00A61FF4">
        <w:rPr>
          <w:sz w:val="22"/>
          <w:szCs w:val="22"/>
        </w:rPr>
        <w:lastRenderedPageBreak/>
        <w:t xml:space="preserve">This section of the permit addresses the following emissions </w:t>
      </w:r>
      <w:r w:rsidRPr="007E4471">
        <w:rPr>
          <w:sz w:val="22"/>
          <w:szCs w:val="22"/>
        </w:rPr>
        <w:t>unit</w:t>
      </w:r>
      <w:r w:rsidRPr="00A61FF4">
        <w:rPr>
          <w:sz w:val="22"/>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957"/>
        <w:gridCol w:w="9197"/>
      </w:tblGrid>
      <w:tr w:rsidR="0022590A" w:rsidRPr="00877418" w:rsidTr="00515845">
        <w:tc>
          <w:tcPr>
            <w:tcW w:w="957" w:type="dxa"/>
          </w:tcPr>
          <w:p w:rsidR="0022590A" w:rsidRPr="00704577" w:rsidRDefault="0022590A" w:rsidP="00D6457F">
            <w:pPr>
              <w:jc w:val="center"/>
              <w:rPr>
                <w:b/>
                <w:sz w:val="22"/>
                <w:szCs w:val="22"/>
              </w:rPr>
            </w:pPr>
            <w:r w:rsidRPr="00704577">
              <w:rPr>
                <w:b/>
                <w:sz w:val="22"/>
                <w:szCs w:val="22"/>
              </w:rPr>
              <w:t>EU No.</w:t>
            </w:r>
          </w:p>
        </w:tc>
        <w:tc>
          <w:tcPr>
            <w:tcW w:w="9197" w:type="dxa"/>
          </w:tcPr>
          <w:p w:rsidR="0022590A" w:rsidRPr="00704577" w:rsidRDefault="0022590A" w:rsidP="00D6457F">
            <w:pPr>
              <w:rPr>
                <w:sz w:val="22"/>
                <w:szCs w:val="22"/>
              </w:rPr>
            </w:pPr>
            <w:r w:rsidRPr="00704577">
              <w:rPr>
                <w:b/>
                <w:sz w:val="22"/>
                <w:szCs w:val="22"/>
              </w:rPr>
              <w:t>Emission Unit Description</w:t>
            </w:r>
          </w:p>
        </w:tc>
      </w:tr>
      <w:tr w:rsidR="0022590A" w:rsidRPr="00877418" w:rsidTr="00515845">
        <w:tc>
          <w:tcPr>
            <w:tcW w:w="957" w:type="dxa"/>
          </w:tcPr>
          <w:p w:rsidR="0022590A" w:rsidRPr="00704577" w:rsidRDefault="00E4050F" w:rsidP="00D6457F">
            <w:pPr>
              <w:jc w:val="center"/>
              <w:rPr>
                <w:sz w:val="22"/>
                <w:szCs w:val="22"/>
              </w:rPr>
            </w:pPr>
            <w:r w:rsidRPr="00704577">
              <w:rPr>
                <w:sz w:val="22"/>
                <w:szCs w:val="22"/>
              </w:rPr>
              <w:t>019</w:t>
            </w:r>
          </w:p>
        </w:tc>
        <w:tc>
          <w:tcPr>
            <w:tcW w:w="9197" w:type="dxa"/>
          </w:tcPr>
          <w:p w:rsidR="0022590A" w:rsidRPr="00704577" w:rsidRDefault="00E4050F" w:rsidP="00D6457F">
            <w:pPr>
              <w:rPr>
                <w:b/>
                <w:i/>
                <w:sz w:val="22"/>
                <w:szCs w:val="22"/>
                <w:highlight w:val="yellow"/>
              </w:rPr>
            </w:pPr>
            <w:r w:rsidRPr="00704577">
              <w:rPr>
                <w:bCs/>
                <w:sz w:val="22"/>
                <w:szCs w:val="22"/>
              </w:rPr>
              <w:t>Emergency Fire Pump CI Engine</w:t>
            </w:r>
          </w:p>
        </w:tc>
      </w:tr>
    </w:tbl>
    <w:p w:rsidR="005916E6" w:rsidRDefault="000B1993" w:rsidP="0022590A">
      <w:pPr>
        <w:spacing w:before="120" w:after="120"/>
        <w:rPr>
          <w:sz w:val="22"/>
          <w:szCs w:val="22"/>
        </w:rPr>
      </w:pPr>
      <w:r w:rsidRPr="00C553C9">
        <w:rPr>
          <w:sz w:val="22"/>
          <w:szCs w:val="22"/>
        </w:rPr>
        <w:t xml:space="preserve">This emissions unit consists of a 252 </w:t>
      </w:r>
      <w:r w:rsidR="00E25E85">
        <w:rPr>
          <w:sz w:val="22"/>
          <w:szCs w:val="22"/>
        </w:rPr>
        <w:t>horse</w:t>
      </w:r>
      <w:r w:rsidR="00586D2A">
        <w:rPr>
          <w:sz w:val="22"/>
          <w:szCs w:val="22"/>
        </w:rPr>
        <w:t>-</w:t>
      </w:r>
      <w:r w:rsidR="00E25E85">
        <w:rPr>
          <w:sz w:val="22"/>
          <w:szCs w:val="22"/>
        </w:rPr>
        <w:t>power (</w:t>
      </w:r>
      <w:proofErr w:type="spellStart"/>
      <w:r w:rsidRPr="00C553C9">
        <w:rPr>
          <w:sz w:val="22"/>
          <w:szCs w:val="22"/>
        </w:rPr>
        <w:t>Hp</w:t>
      </w:r>
      <w:proofErr w:type="spellEnd"/>
      <w:r w:rsidR="00E25E85">
        <w:rPr>
          <w:sz w:val="22"/>
          <w:szCs w:val="22"/>
        </w:rPr>
        <w:t>)</w:t>
      </w:r>
      <w:r w:rsidRPr="00C553C9">
        <w:rPr>
          <w:sz w:val="22"/>
          <w:szCs w:val="22"/>
        </w:rPr>
        <w:t xml:space="preserve"> Cummings Model No. 6CTA8.3G2 emergency stationary compression ignition </w:t>
      </w:r>
      <w:r w:rsidR="00E25E85">
        <w:rPr>
          <w:sz w:val="22"/>
          <w:szCs w:val="22"/>
        </w:rPr>
        <w:t xml:space="preserve">reciprocating </w:t>
      </w:r>
      <w:r w:rsidRPr="00C553C9">
        <w:rPr>
          <w:sz w:val="22"/>
          <w:szCs w:val="22"/>
        </w:rPr>
        <w:t xml:space="preserve">internal combustion </w:t>
      </w:r>
      <w:r w:rsidR="00E25E85">
        <w:rPr>
          <w:sz w:val="22"/>
          <w:szCs w:val="22"/>
        </w:rPr>
        <w:t xml:space="preserve">engine (RICE) </w:t>
      </w:r>
      <w:r w:rsidRPr="00C553C9">
        <w:rPr>
          <w:sz w:val="22"/>
          <w:szCs w:val="22"/>
        </w:rPr>
        <w:t xml:space="preserve">fire pump engine, with a displacement of 1.38 liters per cylinder.  </w:t>
      </w:r>
      <w:r w:rsidR="005916E6">
        <w:rPr>
          <w:sz w:val="22"/>
          <w:szCs w:val="22"/>
        </w:rPr>
        <w:t>It is estimated that it will be used less than 100 hours annually and it will have no emission controls.</w:t>
      </w:r>
    </w:p>
    <w:p w:rsidR="0022590A" w:rsidRPr="000B1993" w:rsidRDefault="000B1993" w:rsidP="0022590A">
      <w:pPr>
        <w:spacing w:before="120" w:after="120"/>
        <w:rPr>
          <w:sz w:val="22"/>
          <w:szCs w:val="22"/>
        </w:rPr>
      </w:pPr>
      <w:r w:rsidRPr="00C553C9">
        <w:rPr>
          <w:sz w:val="22"/>
          <w:szCs w:val="22"/>
        </w:rPr>
        <w:t>The six-cylinder 8.3 L displacement engine was manufactured March 20, 2008.  This certified engine is subject to 40 CFR 60 subpart IIII</w:t>
      </w:r>
      <w:r w:rsidR="005916E6">
        <w:rPr>
          <w:sz w:val="22"/>
          <w:szCs w:val="22"/>
        </w:rPr>
        <w:t xml:space="preserve">, Standards of Performance for Stationary Compression Ignition Combustion Engines </w:t>
      </w:r>
      <w:r w:rsidRPr="00C553C9">
        <w:rPr>
          <w:sz w:val="22"/>
          <w:szCs w:val="22"/>
        </w:rPr>
        <w:t>and 40 CFR 63 subpart ZZZZ</w:t>
      </w:r>
      <w:r w:rsidR="005916E6">
        <w:rPr>
          <w:sz w:val="22"/>
          <w:szCs w:val="22"/>
        </w:rPr>
        <w:t xml:space="preserve"> – National Emissions Standards for Hazardous Air Pollutants (NESHAP)</w:t>
      </w:r>
      <w:r w:rsidRPr="00C553C9">
        <w:rPr>
          <w:sz w:val="22"/>
          <w:szCs w:val="22"/>
        </w:rPr>
        <w:t xml:space="preserve">.  </w:t>
      </w:r>
      <w:r w:rsidR="008272FB">
        <w:rPr>
          <w:sz w:val="22"/>
          <w:szCs w:val="22"/>
        </w:rPr>
        <w:t xml:space="preserve">Note that since 40 CFR 60 Subpart IIII applies, the engine will </w:t>
      </w:r>
      <w:proofErr w:type="gramStart"/>
      <w:r w:rsidR="008272FB">
        <w:rPr>
          <w:sz w:val="22"/>
          <w:szCs w:val="22"/>
        </w:rPr>
        <w:t xml:space="preserve">be </w:t>
      </w:r>
      <w:r w:rsidR="002D0CD0">
        <w:rPr>
          <w:sz w:val="22"/>
          <w:szCs w:val="22"/>
        </w:rPr>
        <w:t>i</w:t>
      </w:r>
      <w:r w:rsidR="008272FB">
        <w:rPr>
          <w:sz w:val="22"/>
          <w:szCs w:val="22"/>
        </w:rPr>
        <w:t>n compliance with</w:t>
      </w:r>
      <w:proofErr w:type="gramEnd"/>
      <w:r w:rsidR="008272FB">
        <w:rPr>
          <w:sz w:val="22"/>
          <w:szCs w:val="22"/>
        </w:rPr>
        <w:t xml:space="preserve"> 40 CFR 63 Subpart ZZZZ by meeting the applicable requirements of 40 CFR 60 Subpart IIII.</w:t>
      </w:r>
      <w:r w:rsidR="00177532">
        <w:rPr>
          <w:sz w:val="22"/>
          <w:szCs w:val="22"/>
        </w:rPr>
        <w:t xml:space="preserve"> </w:t>
      </w:r>
    </w:p>
    <w:p w:rsidR="0022590A" w:rsidRPr="00845DA5" w:rsidRDefault="0022590A" w:rsidP="0022590A">
      <w:pPr>
        <w:spacing w:before="120" w:after="120"/>
        <w:rPr>
          <w:b/>
          <w:caps/>
          <w:sz w:val="22"/>
          <w:szCs w:val="22"/>
        </w:rPr>
      </w:pPr>
      <w:r w:rsidRPr="00845DA5">
        <w:rPr>
          <w:b/>
          <w:caps/>
          <w:sz w:val="22"/>
          <w:szCs w:val="22"/>
        </w:rPr>
        <w:t>Performance Restrictions</w:t>
      </w:r>
    </w:p>
    <w:p w:rsidR="0022590A" w:rsidRPr="00845DA5" w:rsidRDefault="0022590A" w:rsidP="00FE6BF6">
      <w:pPr>
        <w:numPr>
          <w:ilvl w:val="0"/>
          <w:numId w:val="33"/>
        </w:numPr>
        <w:suppressAutoHyphens/>
        <w:spacing w:after="120"/>
        <w:ind w:left="360"/>
        <w:rPr>
          <w:sz w:val="22"/>
          <w:szCs w:val="22"/>
        </w:rPr>
      </w:pPr>
      <w:r w:rsidRPr="00845DA5">
        <w:rPr>
          <w:sz w:val="22"/>
          <w:szCs w:val="22"/>
          <w:u w:val="single"/>
        </w:rPr>
        <w:t>Permitted Capacity</w:t>
      </w:r>
      <w:r w:rsidRPr="00845DA5">
        <w:rPr>
          <w:sz w:val="22"/>
          <w:szCs w:val="22"/>
        </w:rPr>
        <w:t xml:space="preserve">:  </w:t>
      </w:r>
      <w:r w:rsidR="00D3324B">
        <w:rPr>
          <w:sz w:val="22"/>
          <w:szCs w:val="22"/>
        </w:rPr>
        <w:t xml:space="preserve">The maximum operating rate for the </w:t>
      </w:r>
      <w:r w:rsidR="00C67E72">
        <w:rPr>
          <w:sz w:val="22"/>
          <w:szCs w:val="22"/>
        </w:rPr>
        <w:t xml:space="preserve">emergency </w:t>
      </w:r>
      <w:r w:rsidR="00D3324B">
        <w:rPr>
          <w:sz w:val="22"/>
          <w:szCs w:val="22"/>
        </w:rPr>
        <w:t xml:space="preserve">RICE is 252 </w:t>
      </w:r>
      <w:r w:rsidR="00E25E85">
        <w:rPr>
          <w:sz w:val="22"/>
          <w:szCs w:val="22"/>
        </w:rPr>
        <w:t>Hp</w:t>
      </w:r>
      <w:r w:rsidR="00E82F08">
        <w:rPr>
          <w:sz w:val="22"/>
          <w:szCs w:val="22"/>
        </w:rPr>
        <w:t>.</w:t>
      </w:r>
      <w:r w:rsidRPr="00845DA5">
        <w:rPr>
          <w:sz w:val="22"/>
          <w:szCs w:val="22"/>
        </w:rPr>
        <w:t xml:space="preserve">  [Rule</w:t>
      </w:r>
      <w:r w:rsidR="00E82F08">
        <w:rPr>
          <w:sz w:val="22"/>
          <w:szCs w:val="22"/>
        </w:rPr>
        <w:t>s</w:t>
      </w:r>
      <w:r w:rsidRPr="00845DA5">
        <w:rPr>
          <w:sz w:val="22"/>
          <w:szCs w:val="22"/>
        </w:rPr>
        <w:t xml:space="preserve"> </w:t>
      </w:r>
      <w:r w:rsidR="00E82F08">
        <w:rPr>
          <w:sz w:val="22"/>
          <w:szCs w:val="22"/>
        </w:rPr>
        <w:t>62-4.</w:t>
      </w:r>
      <w:r w:rsidR="00C67E72">
        <w:rPr>
          <w:sz w:val="22"/>
          <w:szCs w:val="22"/>
        </w:rPr>
        <w:t>070(3) and 62-</w:t>
      </w:r>
      <w:r w:rsidRPr="00845DA5">
        <w:rPr>
          <w:sz w:val="22"/>
          <w:szCs w:val="22"/>
        </w:rPr>
        <w:t>210.200(PTE), F.A.C.</w:t>
      </w:r>
      <w:r w:rsidR="00C67E72">
        <w:rPr>
          <w:sz w:val="22"/>
          <w:szCs w:val="22"/>
        </w:rPr>
        <w:t>; and Permit 0330127-014-AF</w:t>
      </w:r>
      <w:r w:rsidRPr="00845DA5">
        <w:rPr>
          <w:sz w:val="22"/>
          <w:szCs w:val="22"/>
        </w:rPr>
        <w:t>]</w:t>
      </w:r>
    </w:p>
    <w:p w:rsidR="0022590A" w:rsidRDefault="0022590A" w:rsidP="00FE6BF6">
      <w:pPr>
        <w:numPr>
          <w:ilvl w:val="0"/>
          <w:numId w:val="33"/>
        </w:numPr>
        <w:spacing w:after="120"/>
        <w:ind w:left="360"/>
        <w:rPr>
          <w:sz w:val="22"/>
          <w:szCs w:val="22"/>
        </w:rPr>
      </w:pPr>
      <w:r w:rsidRPr="00845DA5">
        <w:rPr>
          <w:sz w:val="22"/>
          <w:szCs w:val="22"/>
          <w:u w:val="single"/>
        </w:rPr>
        <w:t>Authorized Fuel</w:t>
      </w:r>
      <w:r w:rsidRPr="00845DA5">
        <w:rPr>
          <w:sz w:val="22"/>
          <w:szCs w:val="22"/>
        </w:rPr>
        <w:t xml:space="preserve">:  </w:t>
      </w:r>
      <w:r w:rsidR="00D3324B">
        <w:rPr>
          <w:sz w:val="22"/>
          <w:szCs w:val="22"/>
        </w:rPr>
        <w:t>The unit is limited to the combustion of diesel fuel</w:t>
      </w:r>
      <w:r w:rsidR="00CD09A9" w:rsidRPr="008314E0">
        <w:rPr>
          <w:sz w:val="22"/>
          <w:szCs w:val="22"/>
        </w:rPr>
        <w:t xml:space="preserve"> that meets the requirements of 40 CFR 80.510(b) for non-road diesel fuel.</w:t>
      </w:r>
      <w:r w:rsidR="00D3324B">
        <w:rPr>
          <w:sz w:val="22"/>
          <w:szCs w:val="22"/>
        </w:rPr>
        <w:t xml:space="preserve">  </w:t>
      </w:r>
      <w:r w:rsidRPr="00CD09A9">
        <w:rPr>
          <w:sz w:val="22"/>
          <w:szCs w:val="22"/>
        </w:rPr>
        <w:t>[Rule</w:t>
      </w:r>
      <w:r w:rsidR="00E02D4B" w:rsidRPr="00CD09A9">
        <w:rPr>
          <w:sz w:val="22"/>
          <w:szCs w:val="22"/>
        </w:rPr>
        <w:t>s</w:t>
      </w:r>
      <w:r w:rsidRPr="00CD09A9">
        <w:rPr>
          <w:sz w:val="22"/>
          <w:szCs w:val="22"/>
        </w:rPr>
        <w:t xml:space="preserve"> </w:t>
      </w:r>
      <w:r w:rsidR="00E02D4B" w:rsidRPr="00CD09A9">
        <w:rPr>
          <w:sz w:val="22"/>
          <w:szCs w:val="22"/>
        </w:rPr>
        <w:t>62-204.800(8)(b)8</w:t>
      </w:r>
      <w:r w:rsidR="00FE7AA3" w:rsidRPr="00CD09A9">
        <w:rPr>
          <w:sz w:val="22"/>
          <w:szCs w:val="22"/>
        </w:rPr>
        <w:t>1</w:t>
      </w:r>
      <w:r w:rsidR="00E02D4B">
        <w:rPr>
          <w:sz w:val="22"/>
          <w:szCs w:val="22"/>
        </w:rPr>
        <w:t xml:space="preserve"> and </w:t>
      </w:r>
      <w:r w:rsidRPr="00845DA5">
        <w:rPr>
          <w:sz w:val="22"/>
          <w:szCs w:val="22"/>
        </w:rPr>
        <w:t>62-210.200(PTE), F.A.C.</w:t>
      </w:r>
      <w:r w:rsidR="00E02D4B">
        <w:rPr>
          <w:sz w:val="22"/>
          <w:szCs w:val="22"/>
        </w:rPr>
        <w:t>; 40 CFR 60.4207(b)</w:t>
      </w:r>
      <w:r w:rsidR="00D3324B">
        <w:rPr>
          <w:sz w:val="22"/>
          <w:szCs w:val="22"/>
        </w:rPr>
        <w:t xml:space="preserve"> and Permit 0330127-014-AF</w:t>
      </w:r>
      <w:r w:rsidRPr="00845DA5">
        <w:rPr>
          <w:sz w:val="22"/>
          <w:szCs w:val="22"/>
        </w:rPr>
        <w:t>]</w:t>
      </w:r>
    </w:p>
    <w:p w:rsidR="0022590A" w:rsidRDefault="0022590A" w:rsidP="00FE6BF6">
      <w:pPr>
        <w:numPr>
          <w:ilvl w:val="0"/>
          <w:numId w:val="33"/>
        </w:numPr>
        <w:suppressAutoHyphens/>
        <w:spacing w:after="120"/>
        <w:ind w:left="360"/>
        <w:rPr>
          <w:sz w:val="22"/>
          <w:szCs w:val="22"/>
        </w:rPr>
      </w:pPr>
      <w:r w:rsidRPr="00845DA5">
        <w:rPr>
          <w:sz w:val="22"/>
          <w:szCs w:val="22"/>
          <w:u w:val="single"/>
        </w:rPr>
        <w:t>Restricted Operation</w:t>
      </w:r>
      <w:r w:rsidRPr="00845DA5">
        <w:rPr>
          <w:sz w:val="22"/>
          <w:szCs w:val="22"/>
        </w:rPr>
        <w:t xml:space="preserve">:  </w:t>
      </w:r>
      <w:r w:rsidR="00B539FD">
        <w:rPr>
          <w:sz w:val="22"/>
          <w:szCs w:val="22"/>
        </w:rPr>
        <w:t>The engine is estimated to be used less than 100 hours per year in emergency situations.  An e</w:t>
      </w:r>
      <w:r w:rsidR="008B343F">
        <w:rPr>
          <w:sz w:val="22"/>
          <w:szCs w:val="22"/>
        </w:rPr>
        <w:t xml:space="preserve">mergency stationary </w:t>
      </w:r>
      <w:r w:rsidR="00B539FD">
        <w:rPr>
          <w:sz w:val="22"/>
          <w:szCs w:val="22"/>
        </w:rPr>
        <w:t>internal combustion engine CI RICE must be operated according to the req</w:t>
      </w:r>
      <w:r w:rsidR="005F20F7">
        <w:rPr>
          <w:sz w:val="22"/>
          <w:szCs w:val="22"/>
        </w:rPr>
        <w:t>u</w:t>
      </w:r>
      <w:r w:rsidR="00B539FD">
        <w:rPr>
          <w:sz w:val="22"/>
          <w:szCs w:val="22"/>
        </w:rPr>
        <w:t xml:space="preserve">irements in paragraphs (f)(1) through (3) of 40 CFR 60.4211.  Any operation other than emergency operation, maintenance and testing, emergency </w:t>
      </w:r>
      <w:r w:rsidR="00057593">
        <w:rPr>
          <w:sz w:val="22"/>
          <w:szCs w:val="22"/>
        </w:rPr>
        <w:t>d</w:t>
      </w:r>
      <w:r w:rsidR="00B539FD">
        <w:rPr>
          <w:sz w:val="22"/>
          <w:szCs w:val="22"/>
        </w:rPr>
        <w:t xml:space="preserve">emand response, and operation in non-emergency situations </w:t>
      </w:r>
      <w:proofErr w:type="gramStart"/>
      <w:r w:rsidR="00B539FD">
        <w:rPr>
          <w:sz w:val="22"/>
          <w:szCs w:val="22"/>
        </w:rPr>
        <w:t>in excess of</w:t>
      </w:r>
      <w:proofErr w:type="gramEnd"/>
      <w:r w:rsidR="00B539FD">
        <w:rPr>
          <w:sz w:val="22"/>
          <w:szCs w:val="22"/>
        </w:rPr>
        <w:t xml:space="preserve"> 50 hours per ye</w:t>
      </w:r>
      <w:r w:rsidR="00057593">
        <w:rPr>
          <w:sz w:val="22"/>
          <w:szCs w:val="22"/>
        </w:rPr>
        <w:t>a</w:t>
      </w:r>
      <w:r w:rsidR="00B539FD">
        <w:rPr>
          <w:sz w:val="22"/>
          <w:szCs w:val="22"/>
        </w:rPr>
        <w:t xml:space="preserve">r, as described in paragraphs (f)(1) through (3) of 40 CFR 60.4211, is prohibited.  If the engine is not operated according to the requirements in paragraphs (f)(1) through (3) of 40 CFR 60.4211, the engine will not be considered an emergency engine under 40 CFR 60 Subpart IIII and must meet all requirements for non-emergency engines.  However, the emergency stationary ICE may be </w:t>
      </w:r>
      <w:r w:rsidR="008B343F">
        <w:rPr>
          <w:sz w:val="22"/>
          <w:szCs w:val="22"/>
        </w:rPr>
        <w:t xml:space="preserve">operated for </w:t>
      </w:r>
      <w:r w:rsidR="005F4F87">
        <w:rPr>
          <w:sz w:val="22"/>
          <w:szCs w:val="22"/>
        </w:rPr>
        <w:t xml:space="preserve">any combination of purposes specified in paragraphs (f)(2)(i) through (iii) of 40 CFR 60.4211 for a maximum of </w:t>
      </w:r>
      <w:r w:rsidR="008B343F">
        <w:rPr>
          <w:sz w:val="22"/>
          <w:szCs w:val="22"/>
        </w:rPr>
        <w:t xml:space="preserve">100 hours per </w:t>
      </w:r>
      <w:r w:rsidR="005F4F87">
        <w:rPr>
          <w:sz w:val="22"/>
          <w:szCs w:val="22"/>
        </w:rPr>
        <w:t xml:space="preserve">calendar </w:t>
      </w:r>
      <w:r w:rsidR="008B343F">
        <w:rPr>
          <w:sz w:val="22"/>
          <w:szCs w:val="22"/>
        </w:rPr>
        <w:t xml:space="preserve">year.  </w:t>
      </w:r>
      <w:r w:rsidR="005F4F87">
        <w:rPr>
          <w:sz w:val="22"/>
          <w:szCs w:val="22"/>
        </w:rPr>
        <w:t xml:space="preserve">Any operation for non-emergency situations as allowed by paragraphs (f)(3) of 40 CFR 60.4211 counts as part of the 100 hours per calendar year allowed by paragraph (f)(2).  </w:t>
      </w:r>
      <w:r w:rsidR="008B343F" w:rsidRPr="00914060">
        <w:rPr>
          <w:sz w:val="22"/>
          <w:szCs w:val="22"/>
        </w:rPr>
        <w:t>The owner or operator may petition the Administrator for approval of additional hours to be used for maintenance checks and readiness testing, but a petition is not required if the owner or operator maintains records indicating</w:t>
      </w:r>
      <w:r w:rsidR="00F30953" w:rsidRPr="00914060">
        <w:rPr>
          <w:sz w:val="22"/>
          <w:szCs w:val="22"/>
        </w:rPr>
        <w:t xml:space="preserve"> </w:t>
      </w:r>
      <w:r w:rsidR="008B343F" w:rsidRPr="00914060">
        <w:rPr>
          <w:sz w:val="22"/>
          <w:szCs w:val="22"/>
        </w:rPr>
        <w:t xml:space="preserve">that </w:t>
      </w:r>
      <w:r w:rsidR="00F30953" w:rsidRPr="00914060">
        <w:rPr>
          <w:sz w:val="22"/>
          <w:szCs w:val="22"/>
        </w:rPr>
        <w:t>f</w:t>
      </w:r>
      <w:r w:rsidR="008B343F" w:rsidRPr="00914060">
        <w:rPr>
          <w:sz w:val="22"/>
          <w:szCs w:val="22"/>
        </w:rPr>
        <w:t xml:space="preserve">ederal, </w:t>
      </w:r>
      <w:r w:rsidR="00F30953" w:rsidRPr="00914060">
        <w:rPr>
          <w:sz w:val="22"/>
          <w:szCs w:val="22"/>
        </w:rPr>
        <w:t>S</w:t>
      </w:r>
      <w:r w:rsidR="008B343F" w:rsidRPr="00914060">
        <w:rPr>
          <w:sz w:val="22"/>
          <w:szCs w:val="22"/>
        </w:rPr>
        <w:t xml:space="preserve">tate, or local standards require maintenance and testing of emergency ICE beyond 100 hours per year.  </w:t>
      </w:r>
      <w:r w:rsidR="00942017" w:rsidRPr="00914060">
        <w:rPr>
          <w:sz w:val="22"/>
          <w:szCs w:val="22"/>
        </w:rPr>
        <w:t xml:space="preserve">[Rules 62-4.070(3) and </w:t>
      </w:r>
      <w:r w:rsidR="00942017" w:rsidRPr="00CD09A9">
        <w:rPr>
          <w:sz w:val="22"/>
          <w:szCs w:val="22"/>
        </w:rPr>
        <w:t>62-</w:t>
      </w:r>
      <w:r w:rsidR="005530D9" w:rsidRPr="00CD09A9">
        <w:rPr>
          <w:sz w:val="22"/>
          <w:szCs w:val="22"/>
        </w:rPr>
        <w:t>204.800(8)(b)81</w:t>
      </w:r>
      <w:r w:rsidR="00942017" w:rsidRPr="00914060">
        <w:rPr>
          <w:sz w:val="22"/>
          <w:szCs w:val="22"/>
        </w:rPr>
        <w:t>, F.A.C.; 40 CFR 60.4211; and Permit 0330127-</w:t>
      </w:r>
      <w:r w:rsidR="00942017">
        <w:rPr>
          <w:sz w:val="22"/>
          <w:szCs w:val="22"/>
        </w:rPr>
        <w:t>014-AF]</w:t>
      </w:r>
    </w:p>
    <w:p w:rsidR="00057593" w:rsidRDefault="00057593" w:rsidP="00FE6BF6">
      <w:pPr>
        <w:pStyle w:val="ListParagraph"/>
        <w:numPr>
          <w:ilvl w:val="0"/>
          <w:numId w:val="36"/>
        </w:numPr>
        <w:suppressAutoHyphens/>
        <w:spacing w:after="120"/>
        <w:ind w:left="720"/>
        <w:contextualSpacing w:val="0"/>
        <w:rPr>
          <w:sz w:val="22"/>
          <w:szCs w:val="22"/>
        </w:rPr>
      </w:pPr>
      <w:r w:rsidRPr="00057593">
        <w:rPr>
          <w:i/>
          <w:sz w:val="22"/>
          <w:szCs w:val="22"/>
        </w:rPr>
        <w:t>Emergency Situations</w:t>
      </w:r>
      <w:r>
        <w:rPr>
          <w:sz w:val="22"/>
          <w:szCs w:val="22"/>
        </w:rPr>
        <w:t xml:space="preserve">.  </w:t>
      </w:r>
      <w:r w:rsidRPr="00057593">
        <w:rPr>
          <w:sz w:val="22"/>
          <w:szCs w:val="22"/>
        </w:rPr>
        <w:t>There is no time limit on the use of emergency stationary ICE in emergency situations.</w:t>
      </w:r>
      <w:r>
        <w:rPr>
          <w:sz w:val="22"/>
          <w:szCs w:val="22"/>
        </w:rPr>
        <w:t xml:space="preserve">  </w:t>
      </w:r>
      <w:r w:rsidRPr="00CD09A9">
        <w:rPr>
          <w:sz w:val="22"/>
          <w:szCs w:val="22"/>
        </w:rPr>
        <w:t>[Rule 62-204.800(8)(b)8</w:t>
      </w:r>
      <w:r w:rsidR="005530D9" w:rsidRPr="00CD09A9">
        <w:rPr>
          <w:sz w:val="22"/>
          <w:szCs w:val="22"/>
        </w:rPr>
        <w:t>1</w:t>
      </w:r>
      <w:r>
        <w:rPr>
          <w:sz w:val="22"/>
          <w:szCs w:val="22"/>
        </w:rPr>
        <w:t>, F.A.C. and 40 CFR 60.4211(f)(1)]</w:t>
      </w:r>
    </w:p>
    <w:p w:rsidR="00057593" w:rsidRPr="00C260D8" w:rsidRDefault="00057593" w:rsidP="00FE6BF6">
      <w:pPr>
        <w:pStyle w:val="ListParagraph"/>
        <w:numPr>
          <w:ilvl w:val="0"/>
          <w:numId w:val="36"/>
        </w:numPr>
        <w:suppressAutoHyphens/>
        <w:spacing w:after="120"/>
        <w:ind w:left="720"/>
        <w:contextualSpacing w:val="0"/>
        <w:rPr>
          <w:sz w:val="22"/>
          <w:szCs w:val="22"/>
        </w:rPr>
      </w:pPr>
      <w:r w:rsidRPr="00057593">
        <w:rPr>
          <w:i/>
          <w:sz w:val="22"/>
          <w:szCs w:val="22"/>
        </w:rPr>
        <w:t>Maintenance and Testing</w:t>
      </w:r>
      <w:r>
        <w:rPr>
          <w:sz w:val="22"/>
          <w:szCs w:val="22"/>
        </w:rPr>
        <w:t xml:space="preserve">.  An emergency stationary ICE may be operated for maintenance checks and readiness testing, </w:t>
      </w:r>
      <w:r w:rsidR="00451631">
        <w:rPr>
          <w:sz w:val="22"/>
        </w:rPr>
        <w:t xml:space="preserve">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to the emergency ICE beyond 100 hours per calendar year.  </w:t>
      </w:r>
      <w:r w:rsidR="00451631" w:rsidRPr="00CD09A9">
        <w:rPr>
          <w:sz w:val="22"/>
        </w:rPr>
        <w:t>[Rule 62-204.800(8)(b)8</w:t>
      </w:r>
      <w:r w:rsidR="005530D9" w:rsidRPr="00CD09A9">
        <w:rPr>
          <w:sz w:val="22"/>
        </w:rPr>
        <w:t>1</w:t>
      </w:r>
      <w:r w:rsidR="00451631">
        <w:rPr>
          <w:sz w:val="22"/>
        </w:rPr>
        <w:t>, F.A.C. and 40 CFR 60.4211(f)(2)(i)]</w:t>
      </w:r>
    </w:p>
    <w:p w:rsidR="00C260D8" w:rsidRPr="00EF3B8A" w:rsidRDefault="00C260D8" w:rsidP="00FE6BF6">
      <w:pPr>
        <w:pStyle w:val="ListParagraph"/>
        <w:numPr>
          <w:ilvl w:val="0"/>
          <w:numId w:val="36"/>
        </w:numPr>
        <w:suppressAutoHyphens/>
        <w:spacing w:after="120"/>
        <w:ind w:left="720"/>
        <w:contextualSpacing w:val="0"/>
        <w:rPr>
          <w:sz w:val="22"/>
          <w:szCs w:val="22"/>
        </w:rPr>
      </w:pPr>
      <w:r w:rsidRPr="00C260D8">
        <w:rPr>
          <w:i/>
          <w:sz w:val="22"/>
          <w:szCs w:val="22"/>
        </w:rPr>
        <w:lastRenderedPageBreak/>
        <w:t>Non-emergency Situations</w:t>
      </w:r>
      <w:r>
        <w:rPr>
          <w:sz w:val="22"/>
          <w:szCs w:val="22"/>
        </w:rPr>
        <w:t xml:space="preserve">.  Emergency stationary </w:t>
      </w:r>
      <w:r w:rsidRPr="00A271B0">
        <w:rPr>
          <w:sz w:val="22"/>
        </w:rPr>
        <w:t xml:space="preserve">ICE may be operated for up to 50 hours per calendar year in non-emergency situations.  The 50 hours of operation in non-emergency situations are counted as part of the 100 hours per calendar year for maintenance and testing and emergency demand response provided in paragraph (f)(2) of 40 CFR 60.4211.  Except as provided in paragraph (f)(3)(i) of 40 CFR 60.4211, the 50 hours per calendar year for non-emergency situations cannot be used for peak shaving or non-emergency demand response, or to generate income for a facility to an electric grid or otherwise supply power as part of a financial arrangement with another entity.  </w:t>
      </w:r>
      <w:r w:rsidRPr="00CD09A9">
        <w:rPr>
          <w:sz w:val="22"/>
        </w:rPr>
        <w:t>[Rule 62-204.800(8)(b)8</w:t>
      </w:r>
      <w:r w:rsidR="005530D9" w:rsidRPr="00CD09A9">
        <w:rPr>
          <w:sz w:val="22"/>
        </w:rPr>
        <w:t>1</w:t>
      </w:r>
      <w:r>
        <w:rPr>
          <w:sz w:val="22"/>
        </w:rPr>
        <w:t xml:space="preserve">, F.A.C. and </w:t>
      </w:r>
      <w:r w:rsidRPr="00A271B0">
        <w:rPr>
          <w:sz w:val="22"/>
        </w:rPr>
        <w:t>40 CFR 60.4211(f)(3)]</w:t>
      </w:r>
    </w:p>
    <w:p w:rsidR="0022590A" w:rsidRPr="00A61FF4" w:rsidRDefault="0022590A" w:rsidP="0022590A">
      <w:pPr>
        <w:pStyle w:val="Heading5"/>
        <w:spacing w:before="120" w:after="120"/>
        <w:rPr>
          <w:rFonts w:ascii="Times New Roman" w:hAnsi="Times New Roman"/>
          <w:i w:val="0"/>
          <w:caps/>
          <w:sz w:val="22"/>
          <w:szCs w:val="22"/>
        </w:rPr>
      </w:pPr>
      <w:r w:rsidRPr="00A61FF4">
        <w:rPr>
          <w:rFonts w:ascii="Times New Roman" w:hAnsi="Times New Roman"/>
          <w:i w:val="0"/>
          <w:caps/>
          <w:sz w:val="22"/>
          <w:szCs w:val="22"/>
        </w:rPr>
        <w:t>Emissions Standards</w:t>
      </w:r>
    </w:p>
    <w:p w:rsidR="0022590A" w:rsidRPr="00845DA5" w:rsidRDefault="0022590A" w:rsidP="00FE6BF6">
      <w:pPr>
        <w:numPr>
          <w:ilvl w:val="0"/>
          <w:numId w:val="33"/>
        </w:numPr>
        <w:suppressAutoHyphens/>
        <w:spacing w:after="120"/>
        <w:ind w:left="360"/>
        <w:rPr>
          <w:sz w:val="22"/>
          <w:szCs w:val="22"/>
        </w:rPr>
      </w:pPr>
      <w:r w:rsidRPr="00845DA5">
        <w:rPr>
          <w:sz w:val="22"/>
          <w:szCs w:val="22"/>
          <w:u w:val="single"/>
        </w:rPr>
        <w:t>Emissions Standards</w:t>
      </w:r>
      <w:r w:rsidR="003B0155">
        <w:rPr>
          <w:sz w:val="22"/>
          <w:szCs w:val="22"/>
          <w:u w:val="single"/>
        </w:rPr>
        <w:t xml:space="preserve"> for emergency stationary </w:t>
      </w:r>
      <w:r w:rsidR="00A51150">
        <w:rPr>
          <w:sz w:val="22"/>
          <w:szCs w:val="22"/>
          <w:u w:val="single"/>
        </w:rPr>
        <w:t xml:space="preserve">CI </w:t>
      </w:r>
      <w:r w:rsidR="00AC73FF">
        <w:rPr>
          <w:sz w:val="22"/>
          <w:szCs w:val="22"/>
          <w:u w:val="single"/>
        </w:rPr>
        <w:t>RICE.</w:t>
      </w:r>
    </w:p>
    <w:p w:rsidR="0022590A" w:rsidRDefault="00AC73FF" w:rsidP="00FE6BF6">
      <w:pPr>
        <w:numPr>
          <w:ilvl w:val="0"/>
          <w:numId w:val="15"/>
        </w:numPr>
        <w:suppressAutoHyphens/>
        <w:spacing w:after="120"/>
        <w:rPr>
          <w:sz w:val="22"/>
          <w:szCs w:val="22"/>
        </w:rPr>
      </w:pPr>
      <w:r w:rsidRPr="00AC73FF">
        <w:rPr>
          <w:sz w:val="22"/>
          <w:szCs w:val="22"/>
        </w:rPr>
        <w:t>Owners and operators of fire pump engines with a displacement of less than 30 liters per cylinder must comply with the emission standards in Table 4 of this Subpart, for all pollutants.</w:t>
      </w:r>
    </w:p>
    <w:tbl>
      <w:tblPr>
        <w:tblW w:w="4475" w:type="pct"/>
        <w:tblInd w:w="7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530"/>
        <w:gridCol w:w="1980"/>
        <w:gridCol w:w="1890"/>
        <w:gridCol w:w="1530"/>
        <w:gridCol w:w="990"/>
        <w:gridCol w:w="1075"/>
      </w:tblGrid>
      <w:tr w:rsidR="00807F53" w:rsidRPr="00704577" w:rsidTr="00CD09A9">
        <w:trPr>
          <w:tblHeader/>
        </w:trPr>
        <w:tc>
          <w:tcPr>
            <w:tcW w:w="1530" w:type="dxa"/>
            <w:vMerge w:val="restart"/>
            <w:vAlign w:val="bottom"/>
          </w:tcPr>
          <w:p w:rsidR="00807F53" w:rsidRPr="00704577" w:rsidRDefault="00807F53" w:rsidP="00586D2A">
            <w:pPr>
              <w:jc w:val="center"/>
              <w:rPr>
                <w:b/>
                <w:bCs/>
                <w:sz w:val="22"/>
                <w:szCs w:val="22"/>
              </w:rPr>
            </w:pPr>
            <w:r w:rsidRPr="00704577">
              <w:rPr>
                <w:b/>
                <w:bCs/>
                <w:sz w:val="22"/>
                <w:szCs w:val="22"/>
              </w:rPr>
              <w:t>Engine type and fuel</w:t>
            </w:r>
          </w:p>
        </w:tc>
        <w:tc>
          <w:tcPr>
            <w:tcW w:w="1980" w:type="dxa"/>
            <w:vMerge w:val="restart"/>
            <w:vAlign w:val="bottom"/>
          </w:tcPr>
          <w:p w:rsidR="00807F53" w:rsidRPr="00704577" w:rsidRDefault="00807F53" w:rsidP="00586D2A">
            <w:pPr>
              <w:jc w:val="center"/>
              <w:rPr>
                <w:b/>
                <w:bCs/>
                <w:sz w:val="22"/>
                <w:szCs w:val="22"/>
              </w:rPr>
            </w:pPr>
            <w:r w:rsidRPr="00704577">
              <w:rPr>
                <w:b/>
                <w:bCs/>
                <w:sz w:val="22"/>
                <w:szCs w:val="22"/>
              </w:rPr>
              <w:t>Maximum engine power</w:t>
            </w:r>
          </w:p>
        </w:tc>
        <w:tc>
          <w:tcPr>
            <w:tcW w:w="1890" w:type="dxa"/>
            <w:vMerge w:val="restart"/>
            <w:vAlign w:val="bottom"/>
          </w:tcPr>
          <w:p w:rsidR="00807F53" w:rsidRPr="00704577" w:rsidRDefault="00807F53" w:rsidP="00586D2A">
            <w:pPr>
              <w:jc w:val="center"/>
              <w:rPr>
                <w:b/>
                <w:bCs/>
                <w:sz w:val="22"/>
                <w:szCs w:val="22"/>
              </w:rPr>
            </w:pPr>
            <w:r w:rsidRPr="00704577">
              <w:rPr>
                <w:b/>
                <w:bCs/>
                <w:sz w:val="22"/>
                <w:szCs w:val="22"/>
              </w:rPr>
              <w:t>Manufacture date</w:t>
            </w:r>
          </w:p>
        </w:tc>
        <w:tc>
          <w:tcPr>
            <w:tcW w:w="3595" w:type="dxa"/>
            <w:gridSpan w:val="3"/>
            <w:vAlign w:val="bottom"/>
          </w:tcPr>
          <w:p w:rsidR="00807F53" w:rsidRPr="00704577" w:rsidRDefault="00807F53" w:rsidP="00586D2A">
            <w:pPr>
              <w:jc w:val="center"/>
              <w:rPr>
                <w:b/>
                <w:bCs/>
                <w:sz w:val="22"/>
                <w:szCs w:val="22"/>
              </w:rPr>
            </w:pPr>
            <w:r w:rsidRPr="00704577">
              <w:rPr>
                <w:b/>
                <w:bCs/>
                <w:sz w:val="22"/>
                <w:szCs w:val="22"/>
              </w:rPr>
              <w:t xml:space="preserve">Emission standards </w:t>
            </w:r>
          </w:p>
        </w:tc>
      </w:tr>
      <w:tr w:rsidR="00807F53" w:rsidRPr="00704577" w:rsidTr="00CD09A9">
        <w:trPr>
          <w:tblHeader/>
        </w:trPr>
        <w:tc>
          <w:tcPr>
            <w:tcW w:w="1530" w:type="dxa"/>
            <w:vMerge/>
            <w:vAlign w:val="center"/>
          </w:tcPr>
          <w:p w:rsidR="00807F53" w:rsidRPr="00704577" w:rsidRDefault="00807F53" w:rsidP="00586D2A">
            <w:pPr>
              <w:rPr>
                <w:b/>
                <w:bCs/>
                <w:sz w:val="22"/>
                <w:szCs w:val="22"/>
              </w:rPr>
            </w:pPr>
          </w:p>
        </w:tc>
        <w:tc>
          <w:tcPr>
            <w:tcW w:w="1980" w:type="dxa"/>
            <w:vMerge/>
            <w:vAlign w:val="center"/>
          </w:tcPr>
          <w:p w:rsidR="00807F53" w:rsidRPr="00704577" w:rsidRDefault="00807F53" w:rsidP="00586D2A">
            <w:pPr>
              <w:rPr>
                <w:b/>
                <w:bCs/>
                <w:sz w:val="22"/>
                <w:szCs w:val="22"/>
              </w:rPr>
            </w:pPr>
          </w:p>
        </w:tc>
        <w:tc>
          <w:tcPr>
            <w:tcW w:w="1890" w:type="dxa"/>
            <w:vMerge/>
            <w:vAlign w:val="center"/>
          </w:tcPr>
          <w:p w:rsidR="00807F53" w:rsidRPr="00704577" w:rsidRDefault="00807F53" w:rsidP="00586D2A">
            <w:pPr>
              <w:rPr>
                <w:b/>
                <w:bCs/>
                <w:sz w:val="22"/>
                <w:szCs w:val="22"/>
              </w:rPr>
            </w:pPr>
          </w:p>
        </w:tc>
        <w:tc>
          <w:tcPr>
            <w:tcW w:w="3595" w:type="dxa"/>
            <w:gridSpan w:val="3"/>
            <w:vAlign w:val="bottom"/>
          </w:tcPr>
          <w:p w:rsidR="00807F53" w:rsidRPr="00704577" w:rsidRDefault="00807F53" w:rsidP="00586D2A">
            <w:pPr>
              <w:jc w:val="center"/>
              <w:rPr>
                <w:b/>
                <w:bCs/>
                <w:sz w:val="22"/>
                <w:szCs w:val="22"/>
              </w:rPr>
            </w:pPr>
            <w:r w:rsidRPr="00704577">
              <w:rPr>
                <w:b/>
                <w:bCs/>
                <w:sz w:val="22"/>
                <w:szCs w:val="22"/>
              </w:rPr>
              <w:t>g/HP-</w:t>
            </w:r>
            <w:proofErr w:type="spellStart"/>
            <w:r w:rsidRPr="00704577">
              <w:rPr>
                <w:b/>
                <w:bCs/>
                <w:sz w:val="22"/>
                <w:szCs w:val="22"/>
              </w:rPr>
              <w:t>hr</w:t>
            </w:r>
            <w:proofErr w:type="spellEnd"/>
          </w:p>
        </w:tc>
      </w:tr>
      <w:tr w:rsidR="00807F53" w:rsidRPr="00704577" w:rsidTr="00CD09A9">
        <w:trPr>
          <w:tblHeader/>
        </w:trPr>
        <w:tc>
          <w:tcPr>
            <w:tcW w:w="1530" w:type="dxa"/>
            <w:vMerge/>
            <w:vAlign w:val="center"/>
          </w:tcPr>
          <w:p w:rsidR="00807F53" w:rsidRPr="00704577" w:rsidRDefault="00807F53" w:rsidP="00586D2A">
            <w:pPr>
              <w:rPr>
                <w:b/>
                <w:bCs/>
                <w:sz w:val="22"/>
                <w:szCs w:val="22"/>
              </w:rPr>
            </w:pPr>
          </w:p>
        </w:tc>
        <w:tc>
          <w:tcPr>
            <w:tcW w:w="1980" w:type="dxa"/>
            <w:vMerge/>
            <w:vAlign w:val="center"/>
          </w:tcPr>
          <w:p w:rsidR="00807F53" w:rsidRPr="00704577" w:rsidRDefault="00807F53" w:rsidP="00586D2A">
            <w:pPr>
              <w:rPr>
                <w:b/>
                <w:bCs/>
                <w:sz w:val="22"/>
                <w:szCs w:val="22"/>
              </w:rPr>
            </w:pPr>
          </w:p>
        </w:tc>
        <w:tc>
          <w:tcPr>
            <w:tcW w:w="1890" w:type="dxa"/>
            <w:vMerge/>
            <w:vAlign w:val="center"/>
          </w:tcPr>
          <w:p w:rsidR="00807F53" w:rsidRPr="00704577" w:rsidRDefault="00807F53" w:rsidP="00586D2A">
            <w:pPr>
              <w:rPr>
                <w:b/>
                <w:bCs/>
                <w:sz w:val="22"/>
                <w:szCs w:val="22"/>
              </w:rPr>
            </w:pPr>
          </w:p>
        </w:tc>
        <w:tc>
          <w:tcPr>
            <w:tcW w:w="1530" w:type="dxa"/>
            <w:vAlign w:val="bottom"/>
          </w:tcPr>
          <w:p w:rsidR="00807F53" w:rsidRPr="00704577" w:rsidRDefault="00807F53" w:rsidP="00586D2A">
            <w:pPr>
              <w:jc w:val="center"/>
              <w:rPr>
                <w:b/>
                <w:bCs/>
                <w:sz w:val="22"/>
                <w:szCs w:val="22"/>
              </w:rPr>
            </w:pPr>
            <w:r w:rsidRPr="00704577">
              <w:rPr>
                <w:b/>
                <w:bCs/>
                <w:sz w:val="22"/>
                <w:szCs w:val="22"/>
              </w:rPr>
              <w:t>NOX + HC</w:t>
            </w:r>
          </w:p>
        </w:tc>
        <w:tc>
          <w:tcPr>
            <w:tcW w:w="990" w:type="dxa"/>
            <w:vAlign w:val="bottom"/>
          </w:tcPr>
          <w:p w:rsidR="00807F53" w:rsidRPr="00704577" w:rsidRDefault="00807F53" w:rsidP="00586D2A">
            <w:pPr>
              <w:jc w:val="center"/>
              <w:rPr>
                <w:b/>
                <w:bCs/>
                <w:sz w:val="22"/>
                <w:szCs w:val="22"/>
              </w:rPr>
            </w:pPr>
            <w:r w:rsidRPr="00704577">
              <w:rPr>
                <w:b/>
                <w:bCs/>
                <w:sz w:val="22"/>
                <w:szCs w:val="22"/>
              </w:rPr>
              <w:t>CO</w:t>
            </w:r>
          </w:p>
        </w:tc>
        <w:tc>
          <w:tcPr>
            <w:tcW w:w="1075" w:type="dxa"/>
            <w:vAlign w:val="bottom"/>
          </w:tcPr>
          <w:p w:rsidR="00807F53" w:rsidRPr="00704577" w:rsidRDefault="00807F53" w:rsidP="00586D2A">
            <w:pPr>
              <w:jc w:val="center"/>
              <w:rPr>
                <w:b/>
                <w:bCs/>
                <w:sz w:val="22"/>
                <w:szCs w:val="22"/>
              </w:rPr>
            </w:pPr>
            <w:r w:rsidRPr="00704577">
              <w:rPr>
                <w:b/>
                <w:bCs/>
                <w:sz w:val="22"/>
                <w:szCs w:val="22"/>
              </w:rPr>
              <w:t>PM</w:t>
            </w:r>
          </w:p>
        </w:tc>
      </w:tr>
      <w:tr w:rsidR="00807F53" w:rsidRPr="00704577" w:rsidTr="00CD09A9">
        <w:trPr>
          <w:trHeight w:val="347"/>
        </w:trPr>
        <w:tc>
          <w:tcPr>
            <w:tcW w:w="1530" w:type="dxa"/>
          </w:tcPr>
          <w:p w:rsidR="00807F53" w:rsidRPr="00704577" w:rsidRDefault="00807F53" w:rsidP="00586D2A">
            <w:pPr>
              <w:rPr>
                <w:sz w:val="22"/>
                <w:szCs w:val="22"/>
              </w:rPr>
            </w:pPr>
            <w:r w:rsidRPr="00704577">
              <w:rPr>
                <w:sz w:val="22"/>
                <w:szCs w:val="22"/>
              </w:rPr>
              <w:t>Emergency</w:t>
            </w:r>
          </w:p>
        </w:tc>
        <w:tc>
          <w:tcPr>
            <w:tcW w:w="1980" w:type="dxa"/>
          </w:tcPr>
          <w:p w:rsidR="00807F53" w:rsidRPr="00704577" w:rsidRDefault="00807F53" w:rsidP="00586D2A">
            <w:pPr>
              <w:jc w:val="center"/>
              <w:rPr>
                <w:sz w:val="22"/>
                <w:szCs w:val="22"/>
              </w:rPr>
            </w:pPr>
            <w:r w:rsidRPr="00704577">
              <w:rPr>
                <w:sz w:val="22"/>
                <w:szCs w:val="22"/>
              </w:rPr>
              <w:t>(175 ≤ HP &lt; 300)</w:t>
            </w:r>
          </w:p>
        </w:tc>
        <w:tc>
          <w:tcPr>
            <w:tcW w:w="1890" w:type="dxa"/>
          </w:tcPr>
          <w:p w:rsidR="00807F53" w:rsidRPr="00704577" w:rsidRDefault="00807F53" w:rsidP="00586D2A">
            <w:pPr>
              <w:jc w:val="center"/>
              <w:rPr>
                <w:sz w:val="22"/>
                <w:szCs w:val="22"/>
              </w:rPr>
            </w:pPr>
            <w:r w:rsidRPr="00704577">
              <w:rPr>
                <w:sz w:val="22"/>
                <w:szCs w:val="22"/>
              </w:rPr>
              <w:t>2008 and earlier</w:t>
            </w:r>
          </w:p>
        </w:tc>
        <w:tc>
          <w:tcPr>
            <w:tcW w:w="1530" w:type="dxa"/>
          </w:tcPr>
          <w:p w:rsidR="00807F53" w:rsidRPr="00704577" w:rsidRDefault="00807F53" w:rsidP="00586D2A">
            <w:pPr>
              <w:jc w:val="center"/>
              <w:rPr>
                <w:sz w:val="22"/>
                <w:szCs w:val="22"/>
              </w:rPr>
            </w:pPr>
            <w:r w:rsidRPr="00704577">
              <w:rPr>
                <w:sz w:val="22"/>
                <w:szCs w:val="22"/>
              </w:rPr>
              <w:t>7.8</w:t>
            </w:r>
          </w:p>
        </w:tc>
        <w:tc>
          <w:tcPr>
            <w:tcW w:w="990" w:type="dxa"/>
          </w:tcPr>
          <w:p w:rsidR="00807F53" w:rsidRPr="00704577" w:rsidRDefault="00807F53" w:rsidP="00586D2A">
            <w:pPr>
              <w:jc w:val="center"/>
              <w:rPr>
                <w:sz w:val="22"/>
                <w:szCs w:val="22"/>
              </w:rPr>
            </w:pPr>
            <w:r w:rsidRPr="00704577">
              <w:rPr>
                <w:sz w:val="22"/>
                <w:szCs w:val="22"/>
              </w:rPr>
              <w:t>2.6</w:t>
            </w:r>
          </w:p>
        </w:tc>
        <w:tc>
          <w:tcPr>
            <w:tcW w:w="1075" w:type="dxa"/>
          </w:tcPr>
          <w:p w:rsidR="00807F53" w:rsidRPr="00704577" w:rsidRDefault="00807F53" w:rsidP="00586D2A">
            <w:pPr>
              <w:jc w:val="center"/>
              <w:rPr>
                <w:sz w:val="22"/>
                <w:szCs w:val="22"/>
              </w:rPr>
            </w:pPr>
            <w:r w:rsidRPr="00704577">
              <w:rPr>
                <w:sz w:val="22"/>
                <w:szCs w:val="22"/>
              </w:rPr>
              <w:t>0.40</w:t>
            </w:r>
          </w:p>
        </w:tc>
      </w:tr>
    </w:tbl>
    <w:p w:rsidR="00807F53" w:rsidRDefault="00447367" w:rsidP="00807F53">
      <w:pPr>
        <w:suppressAutoHyphens/>
        <w:spacing w:after="120"/>
        <w:ind w:left="720"/>
        <w:rPr>
          <w:sz w:val="22"/>
          <w:szCs w:val="22"/>
        </w:rPr>
      </w:pPr>
      <w:r>
        <w:rPr>
          <w:sz w:val="22"/>
          <w:szCs w:val="22"/>
        </w:rPr>
        <w:t>[40 CFR 60.4205 and Permit 0330127-014-AF]</w:t>
      </w:r>
    </w:p>
    <w:p w:rsidR="00447367" w:rsidRPr="00447367" w:rsidRDefault="00447367" w:rsidP="00FE6BF6">
      <w:pPr>
        <w:pStyle w:val="ListParagraph"/>
        <w:numPr>
          <w:ilvl w:val="0"/>
          <w:numId w:val="23"/>
        </w:numPr>
        <w:suppressAutoHyphens/>
        <w:spacing w:after="120"/>
        <w:ind w:left="720" w:hanging="270"/>
        <w:rPr>
          <w:sz w:val="22"/>
          <w:szCs w:val="22"/>
        </w:rPr>
      </w:pPr>
      <w:r>
        <w:rPr>
          <w:sz w:val="22"/>
          <w:szCs w:val="22"/>
        </w:rPr>
        <w:t xml:space="preserve">Owners and operators of stationary CI RICE must operate and maintain stationary CI RICE that achieve the emission standards as required in 40 CFR 60.4204 and 60.4205 over the entire life of the engine.  </w:t>
      </w:r>
      <w:r w:rsidRPr="00CD09A9">
        <w:rPr>
          <w:sz w:val="22"/>
          <w:szCs w:val="22"/>
        </w:rPr>
        <w:t>[</w:t>
      </w:r>
      <w:r w:rsidR="00B416F6" w:rsidRPr="00CD09A9">
        <w:rPr>
          <w:sz w:val="22"/>
          <w:szCs w:val="22"/>
        </w:rPr>
        <w:t>Rule 62-204.800(8)(b)81</w:t>
      </w:r>
      <w:r w:rsidR="00B416F6">
        <w:rPr>
          <w:sz w:val="22"/>
          <w:szCs w:val="22"/>
        </w:rPr>
        <w:t xml:space="preserve">, F.A.C.; and </w:t>
      </w:r>
      <w:r>
        <w:rPr>
          <w:sz w:val="22"/>
          <w:szCs w:val="22"/>
        </w:rPr>
        <w:t>40 CFR 60.4206 and Permit 0330127-014-AF]</w:t>
      </w:r>
    </w:p>
    <w:p w:rsidR="0022590A" w:rsidRDefault="00996522" w:rsidP="0022590A">
      <w:pPr>
        <w:spacing w:before="120" w:after="120"/>
        <w:rPr>
          <w:b/>
          <w:bCs/>
          <w:caps/>
          <w:sz w:val="22"/>
          <w:szCs w:val="22"/>
        </w:rPr>
      </w:pPr>
      <w:r>
        <w:rPr>
          <w:b/>
          <w:bCs/>
          <w:caps/>
          <w:sz w:val="22"/>
          <w:szCs w:val="22"/>
        </w:rPr>
        <w:t>testing</w:t>
      </w:r>
      <w:r w:rsidR="0022590A">
        <w:rPr>
          <w:b/>
          <w:bCs/>
          <w:caps/>
          <w:sz w:val="22"/>
          <w:szCs w:val="22"/>
        </w:rPr>
        <w:t xml:space="preserve"> Requirements</w:t>
      </w:r>
    </w:p>
    <w:p w:rsidR="0022590A" w:rsidRPr="007666E2" w:rsidRDefault="00996522" w:rsidP="00FE6BF6">
      <w:pPr>
        <w:numPr>
          <w:ilvl w:val="0"/>
          <w:numId w:val="34"/>
        </w:numPr>
        <w:spacing w:after="120"/>
        <w:ind w:left="360"/>
        <w:rPr>
          <w:bCs/>
          <w:sz w:val="22"/>
          <w:szCs w:val="22"/>
        </w:rPr>
      </w:pPr>
      <w:r>
        <w:rPr>
          <w:bCs/>
          <w:sz w:val="22"/>
          <w:szCs w:val="22"/>
          <w:u w:val="single"/>
        </w:rPr>
        <w:t>Annual Compliance Tests</w:t>
      </w:r>
      <w:r w:rsidR="002D393B" w:rsidRPr="002D393B">
        <w:rPr>
          <w:bCs/>
          <w:sz w:val="22"/>
          <w:szCs w:val="22"/>
          <w:u w:val="single"/>
        </w:rPr>
        <w:t>.</w:t>
      </w:r>
      <w:r w:rsidR="002D393B">
        <w:rPr>
          <w:bCs/>
          <w:sz w:val="22"/>
          <w:szCs w:val="22"/>
        </w:rPr>
        <w:t xml:space="preserve">  </w:t>
      </w:r>
      <w:bookmarkStart w:id="13" w:name="_Hlk480987294"/>
      <w:r w:rsidRPr="00275915">
        <w:rPr>
          <w:sz w:val="22"/>
          <w:szCs w:val="22"/>
        </w:rPr>
        <w:t xml:space="preserve">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 </w:t>
      </w:r>
      <w:r w:rsidRPr="00845DA5">
        <w:rPr>
          <w:sz w:val="22"/>
          <w:szCs w:val="22"/>
        </w:rPr>
        <w:t xml:space="preserve"> [Rule</w:t>
      </w:r>
      <w:r>
        <w:rPr>
          <w:sz w:val="22"/>
          <w:szCs w:val="22"/>
        </w:rPr>
        <w:t>s</w:t>
      </w:r>
      <w:r w:rsidRPr="00845DA5">
        <w:rPr>
          <w:sz w:val="22"/>
          <w:szCs w:val="22"/>
        </w:rPr>
        <w:t xml:space="preserve"> 62-297.310(</w:t>
      </w:r>
      <w:r>
        <w:rPr>
          <w:sz w:val="22"/>
          <w:szCs w:val="22"/>
        </w:rPr>
        <w:t>8)(a)1 and 62-297.310(8)(a)</w:t>
      </w:r>
      <w:proofErr w:type="gramStart"/>
      <w:r>
        <w:rPr>
          <w:sz w:val="22"/>
          <w:szCs w:val="22"/>
        </w:rPr>
        <w:t>5.d</w:t>
      </w:r>
      <w:proofErr w:type="gramEnd"/>
      <w:r w:rsidRPr="00845DA5">
        <w:rPr>
          <w:sz w:val="22"/>
          <w:szCs w:val="22"/>
        </w:rPr>
        <w:t>, F.A.C.]</w:t>
      </w:r>
      <w:bookmarkEnd w:id="13"/>
    </w:p>
    <w:p w:rsidR="007666E2" w:rsidRPr="007666E2" w:rsidRDefault="007666E2" w:rsidP="00FE6BF6">
      <w:pPr>
        <w:numPr>
          <w:ilvl w:val="0"/>
          <w:numId w:val="34"/>
        </w:numPr>
        <w:spacing w:after="120"/>
        <w:ind w:left="360"/>
        <w:rPr>
          <w:bCs/>
          <w:sz w:val="22"/>
          <w:szCs w:val="22"/>
        </w:rPr>
      </w:pPr>
      <w:r>
        <w:rPr>
          <w:bCs/>
          <w:sz w:val="22"/>
          <w:szCs w:val="22"/>
          <w:u w:val="single"/>
        </w:rPr>
        <w:t>Test Requirements:</w:t>
      </w:r>
      <w:r>
        <w:rPr>
          <w:bCs/>
          <w:sz w:val="22"/>
          <w:szCs w:val="22"/>
        </w:rPr>
        <w:t xml:space="preserve">  The permittee shall notify </w:t>
      </w:r>
      <w:r w:rsidRPr="00845DA5">
        <w:rPr>
          <w:sz w:val="22"/>
          <w:szCs w:val="22"/>
        </w:rPr>
        <w:t xml:space="preserve">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w:t>
      </w:r>
      <w:r>
        <w:rPr>
          <w:sz w:val="22"/>
          <w:szCs w:val="22"/>
        </w:rPr>
        <w:t>9</w:t>
      </w:r>
      <w:r w:rsidRPr="00845DA5">
        <w:rPr>
          <w:sz w:val="22"/>
          <w:szCs w:val="22"/>
        </w:rPr>
        <w:t>), F.A.C.]</w:t>
      </w:r>
    </w:p>
    <w:p w:rsidR="007666E2" w:rsidRDefault="007666E2" w:rsidP="00FE6BF6">
      <w:pPr>
        <w:numPr>
          <w:ilvl w:val="0"/>
          <w:numId w:val="34"/>
        </w:numPr>
        <w:spacing w:after="120"/>
        <w:ind w:left="360"/>
        <w:rPr>
          <w:bCs/>
          <w:sz w:val="22"/>
          <w:szCs w:val="22"/>
        </w:rPr>
      </w:pPr>
      <w:r>
        <w:rPr>
          <w:bCs/>
          <w:sz w:val="22"/>
          <w:szCs w:val="22"/>
          <w:u w:val="single"/>
        </w:rPr>
        <w:t>Test Methods:</w:t>
      </w:r>
      <w:r>
        <w:rPr>
          <w:bCs/>
          <w:sz w:val="22"/>
          <w:szCs w:val="22"/>
        </w:rPr>
        <w:t xml:space="preserve">  Required tests shall be performed in accordance with 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E7598C" w:rsidRPr="00B41709" w:rsidTr="00F12250">
        <w:trPr>
          <w:tblHeader/>
        </w:trPr>
        <w:tc>
          <w:tcPr>
            <w:tcW w:w="1080" w:type="dxa"/>
            <w:vAlign w:val="center"/>
          </w:tcPr>
          <w:p w:rsidR="00E7598C" w:rsidRPr="00515845" w:rsidRDefault="00E7598C" w:rsidP="008B3C16">
            <w:pPr>
              <w:jc w:val="center"/>
              <w:rPr>
                <w:rStyle w:val="Strong"/>
                <w:b w:val="0"/>
                <w:sz w:val="22"/>
                <w:szCs w:val="22"/>
              </w:rPr>
            </w:pPr>
            <w:r w:rsidRPr="00515845">
              <w:rPr>
                <w:rStyle w:val="Strong"/>
                <w:b w:val="0"/>
                <w:sz w:val="22"/>
                <w:szCs w:val="22"/>
              </w:rPr>
              <w:t>Method</w:t>
            </w:r>
          </w:p>
        </w:tc>
        <w:tc>
          <w:tcPr>
            <w:tcW w:w="8604" w:type="dxa"/>
          </w:tcPr>
          <w:p w:rsidR="00E7598C" w:rsidRPr="00515845" w:rsidRDefault="00E7598C" w:rsidP="008B3C16">
            <w:pPr>
              <w:rPr>
                <w:rStyle w:val="Strong"/>
                <w:b w:val="0"/>
                <w:sz w:val="22"/>
                <w:szCs w:val="22"/>
              </w:rPr>
            </w:pPr>
            <w:r w:rsidRPr="00515845">
              <w:rPr>
                <w:rStyle w:val="Strong"/>
                <w:b w:val="0"/>
                <w:sz w:val="22"/>
                <w:szCs w:val="22"/>
              </w:rPr>
              <w:t>Description of Method and Comments</w:t>
            </w:r>
          </w:p>
        </w:tc>
      </w:tr>
      <w:tr w:rsidR="00E7598C" w:rsidRPr="00B41709" w:rsidTr="00F12250">
        <w:tc>
          <w:tcPr>
            <w:tcW w:w="1080" w:type="dxa"/>
            <w:vAlign w:val="center"/>
          </w:tcPr>
          <w:p w:rsidR="00E7598C" w:rsidRPr="00515845" w:rsidRDefault="00E7598C" w:rsidP="008B3C16">
            <w:pPr>
              <w:jc w:val="center"/>
              <w:rPr>
                <w:rStyle w:val="Strong"/>
                <w:b w:val="0"/>
                <w:sz w:val="22"/>
                <w:szCs w:val="22"/>
              </w:rPr>
            </w:pPr>
            <w:r w:rsidRPr="00515845">
              <w:rPr>
                <w:rStyle w:val="Strong"/>
                <w:b w:val="0"/>
                <w:sz w:val="22"/>
                <w:szCs w:val="22"/>
              </w:rPr>
              <w:t>1-4</w:t>
            </w:r>
          </w:p>
        </w:tc>
        <w:tc>
          <w:tcPr>
            <w:tcW w:w="8604" w:type="dxa"/>
          </w:tcPr>
          <w:p w:rsidR="00E7598C" w:rsidRPr="00515845" w:rsidRDefault="00E7598C" w:rsidP="008B3C16">
            <w:pPr>
              <w:rPr>
                <w:rStyle w:val="Strong"/>
                <w:b w:val="0"/>
                <w:sz w:val="22"/>
                <w:szCs w:val="22"/>
              </w:rPr>
            </w:pPr>
            <w:r w:rsidRPr="00515845">
              <w:rPr>
                <w:rStyle w:val="Strong"/>
                <w:b w:val="0"/>
                <w:sz w:val="22"/>
                <w:szCs w:val="22"/>
              </w:rPr>
              <w:t>Traverse Points, Velocity and Flow Rate, Gas Analysis, and Moisture Content</w:t>
            </w:r>
          </w:p>
        </w:tc>
      </w:tr>
      <w:tr w:rsidR="00E7598C" w:rsidRPr="00173B3E" w:rsidTr="00F12250">
        <w:tc>
          <w:tcPr>
            <w:tcW w:w="1080" w:type="dxa"/>
            <w:vAlign w:val="center"/>
          </w:tcPr>
          <w:p w:rsidR="00E7598C" w:rsidRPr="00515845" w:rsidRDefault="00E7598C" w:rsidP="008B3C16">
            <w:pPr>
              <w:spacing w:before="40" w:after="40"/>
              <w:jc w:val="center"/>
              <w:rPr>
                <w:rStyle w:val="Strong"/>
                <w:b w:val="0"/>
                <w:sz w:val="22"/>
                <w:szCs w:val="22"/>
              </w:rPr>
            </w:pPr>
            <w:r w:rsidRPr="00515845">
              <w:rPr>
                <w:rStyle w:val="Strong"/>
                <w:b w:val="0"/>
                <w:sz w:val="22"/>
                <w:szCs w:val="22"/>
              </w:rPr>
              <w:t>5</w:t>
            </w:r>
          </w:p>
        </w:tc>
        <w:tc>
          <w:tcPr>
            <w:tcW w:w="8604" w:type="dxa"/>
          </w:tcPr>
          <w:p w:rsidR="00E7598C" w:rsidRPr="00515845" w:rsidRDefault="00E7598C" w:rsidP="008B3C16">
            <w:pPr>
              <w:spacing w:before="40" w:after="40"/>
              <w:jc w:val="both"/>
              <w:rPr>
                <w:rStyle w:val="Strong"/>
                <w:b w:val="0"/>
                <w:sz w:val="22"/>
                <w:szCs w:val="22"/>
              </w:rPr>
            </w:pPr>
            <w:r w:rsidRPr="00515845">
              <w:rPr>
                <w:rStyle w:val="Strong"/>
                <w:b w:val="0"/>
                <w:sz w:val="22"/>
                <w:szCs w:val="22"/>
              </w:rPr>
              <w:t>Method for Determining Particulate Matter Emissions</w:t>
            </w:r>
          </w:p>
        </w:tc>
      </w:tr>
      <w:tr w:rsidR="00E7598C" w:rsidRPr="00B41709" w:rsidTr="00F12250">
        <w:tc>
          <w:tcPr>
            <w:tcW w:w="1080" w:type="dxa"/>
            <w:vAlign w:val="center"/>
          </w:tcPr>
          <w:p w:rsidR="00E7598C" w:rsidRPr="00515845" w:rsidRDefault="00E7598C" w:rsidP="008B3C16">
            <w:pPr>
              <w:jc w:val="center"/>
              <w:rPr>
                <w:rStyle w:val="Strong"/>
                <w:b w:val="0"/>
                <w:sz w:val="22"/>
                <w:szCs w:val="22"/>
              </w:rPr>
            </w:pPr>
            <w:r w:rsidRPr="00515845">
              <w:rPr>
                <w:rStyle w:val="Strong"/>
                <w:b w:val="0"/>
                <w:sz w:val="22"/>
                <w:szCs w:val="22"/>
              </w:rPr>
              <w:t>7E</w:t>
            </w:r>
          </w:p>
        </w:tc>
        <w:tc>
          <w:tcPr>
            <w:tcW w:w="8604" w:type="dxa"/>
          </w:tcPr>
          <w:p w:rsidR="00E7598C" w:rsidRPr="00515845" w:rsidRDefault="00E7598C" w:rsidP="008B3C16">
            <w:pPr>
              <w:rPr>
                <w:rStyle w:val="Strong"/>
                <w:b w:val="0"/>
                <w:sz w:val="22"/>
                <w:szCs w:val="22"/>
              </w:rPr>
            </w:pPr>
            <w:r w:rsidRPr="00515845">
              <w:rPr>
                <w:rStyle w:val="Strong"/>
                <w:b w:val="0"/>
                <w:sz w:val="22"/>
                <w:szCs w:val="22"/>
              </w:rPr>
              <w:t>Determination of Nitrogen Oxide Emissions from Stationary Sources</w:t>
            </w:r>
          </w:p>
        </w:tc>
      </w:tr>
      <w:tr w:rsidR="00E7598C" w:rsidRPr="00B41709" w:rsidTr="00F12250">
        <w:tc>
          <w:tcPr>
            <w:tcW w:w="1080" w:type="dxa"/>
            <w:vAlign w:val="center"/>
          </w:tcPr>
          <w:p w:rsidR="00E7598C" w:rsidRPr="00515845" w:rsidRDefault="00E7598C" w:rsidP="008B3C16">
            <w:pPr>
              <w:jc w:val="center"/>
              <w:rPr>
                <w:rStyle w:val="Strong"/>
                <w:b w:val="0"/>
                <w:sz w:val="22"/>
                <w:szCs w:val="22"/>
              </w:rPr>
            </w:pPr>
            <w:r w:rsidRPr="00515845">
              <w:rPr>
                <w:rStyle w:val="Strong"/>
                <w:b w:val="0"/>
                <w:sz w:val="22"/>
                <w:szCs w:val="22"/>
              </w:rPr>
              <w:t>9</w:t>
            </w:r>
          </w:p>
        </w:tc>
        <w:tc>
          <w:tcPr>
            <w:tcW w:w="8604" w:type="dxa"/>
          </w:tcPr>
          <w:p w:rsidR="00E7598C" w:rsidRPr="00515845" w:rsidRDefault="00E7598C" w:rsidP="008B3C16">
            <w:pPr>
              <w:rPr>
                <w:rStyle w:val="Strong"/>
                <w:b w:val="0"/>
                <w:sz w:val="22"/>
                <w:szCs w:val="22"/>
              </w:rPr>
            </w:pPr>
            <w:r w:rsidRPr="00515845">
              <w:rPr>
                <w:rStyle w:val="Strong"/>
                <w:b w:val="0"/>
                <w:sz w:val="22"/>
                <w:szCs w:val="22"/>
              </w:rPr>
              <w:t>Visual Determination of the Opacity of Emissions from Stationary Sources</w:t>
            </w:r>
          </w:p>
        </w:tc>
      </w:tr>
      <w:tr w:rsidR="00E7598C" w:rsidRPr="00B41709" w:rsidTr="00F12250">
        <w:tc>
          <w:tcPr>
            <w:tcW w:w="1080" w:type="dxa"/>
            <w:vAlign w:val="center"/>
          </w:tcPr>
          <w:p w:rsidR="00E7598C" w:rsidRPr="00515845" w:rsidRDefault="00E7598C" w:rsidP="008B3C16">
            <w:pPr>
              <w:jc w:val="center"/>
              <w:rPr>
                <w:rStyle w:val="Strong"/>
                <w:b w:val="0"/>
                <w:sz w:val="22"/>
                <w:szCs w:val="22"/>
              </w:rPr>
            </w:pPr>
            <w:r w:rsidRPr="00515845">
              <w:rPr>
                <w:rStyle w:val="Strong"/>
                <w:b w:val="0"/>
                <w:sz w:val="22"/>
                <w:szCs w:val="22"/>
              </w:rPr>
              <w:t>10</w:t>
            </w:r>
          </w:p>
        </w:tc>
        <w:tc>
          <w:tcPr>
            <w:tcW w:w="8604" w:type="dxa"/>
          </w:tcPr>
          <w:p w:rsidR="00E7598C" w:rsidRPr="00515845" w:rsidRDefault="00E7598C" w:rsidP="008B3C16">
            <w:pPr>
              <w:rPr>
                <w:rStyle w:val="Strong"/>
                <w:b w:val="0"/>
                <w:sz w:val="22"/>
                <w:szCs w:val="22"/>
              </w:rPr>
            </w:pPr>
            <w:r w:rsidRPr="00515845">
              <w:rPr>
                <w:rStyle w:val="Strong"/>
                <w:b w:val="0"/>
                <w:sz w:val="22"/>
                <w:szCs w:val="22"/>
              </w:rPr>
              <w:t>Determination of Carbon Monoxide Emissions from Stationary Sources</w:t>
            </w:r>
          </w:p>
          <w:p w:rsidR="00E7598C" w:rsidRPr="00515845" w:rsidRDefault="00E7598C" w:rsidP="008B3C16">
            <w:pPr>
              <w:rPr>
                <w:rStyle w:val="Strong"/>
                <w:b w:val="0"/>
                <w:sz w:val="22"/>
                <w:szCs w:val="22"/>
              </w:rPr>
            </w:pPr>
            <w:r w:rsidRPr="00515845">
              <w:rPr>
                <w:rStyle w:val="Strong"/>
                <w:b w:val="0"/>
                <w:sz w:val="22"/>
                <w:szCs w:val="22"/>
              </w:rPr>
              <w:t>{Note:  The method shall be based on a continuous sampling train.}</w:t>
            </w:r>
          </w:p>
        </w:tc>
      </w:tr>
      <w:tr w:rsidR="003F6F24" w:rsidRPr="00B41709" w:rsidTr="00F12250">
        <w:tc>
          <w:tcPr>
            <w:tcW w:w="1080" w:type="dxa"/>
            <w:vAlign w:val="center"/>
          </w:tcPr>
          <w:p w:rsidR="003F6F24" w:rsidRPr="00515845" w:rsidRDefault="003F6F24" w:rsidP="008B3C16">
            <w:pPr>
              <w:jc w:val="center"/>
              <w:rPr>
                <w:rStyle w:val="Strong"/>
                <w:b w:val="0"/>
                <w:sz w:val="22"/>
                <w:szCs w:val="22"/>
              </w:rPr>
            </w:pPr>
            <w:r>
              <w:rPr>
                <w:rStyle w:val="Strong"/>
                <w:b w:val="0"/>
                <w:sz w:val="22"/>
                <w:szCs w:val="22"/>
              </w:rPr>
              <w:t>25A</w:t>
            </w:r>
          </w:p>
        </w:tc>
        <w:tc>
          <w:tcPr>
            <w:tcW w:w="8604" w:type="dxa"/>
          </w:tcPr>
          <w:p w:rsidR="003F6F24" w:rsidRPr="00515845" w:rsidRDefault="003F6F24" w:rsidP="008B3C16">
            <w:pPr>
              <w:rPr>
                <w:rStyle w:val="Strong"/>
                <w:b w:val="0"/>
                <w:sz w:val="22"/>
                <w:szCs w:val="22"/>
              </w:rPr>
            </w:pPr>
            <w:r>
              <w:rPr>
                <w:rStyle w:val="Strong"/>
                <w:b w:val="0"/>
                <w:sz w:val="22"/>
                <w:szCs w:val="22"/>
              </w:rPr>
              <w:t>Method for Determining Gaseous Organic Concentrations (Flame Ionization)</w:t>
            </w:r>
          </w:p>
        </w:tc>
      </w:tr>
    </w:tbl>
    <w:p w:rsidR="00E7598C" w:rsidRDefault="00E7598C" w:rsidP="00E7598C">
      <w:pPr>
        <w:spacing w:before="240" w:after="120"/>
        <w:ind w:left="360"/>
        <w:rPr>
          <w:bCs/>
          <w:sz w:val="22"/>
          <w:szCs w:val="22"/>
        </w:rPr>
      </w:pPr>
      <w:r w:rsidRPr="00845DA5">
        <w:rPr>
          <w:sz w:val="22"/>
          <w:szCs w:val="22"/>
        </w:rPr>
        <w:lastRenderedPageBreak/>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w:t>
      </w:r>
      <w:r>
        <w:rPr>
          <w:sz w:val="22"/>
          <w:szCs w:val="22"/>
        </w:rPr>
        <w:t>(8)(e)4.</w:t>
      </w:r>
      <w:r w:rsidRPr="00845DA5">
        <w:rPr>
          <w:sz w:val="22"/>
          <w:szCs w:val="22"/>
        </w:rPr>
        <w:t xml:space="preserve">, F.A.C.; </w:t>
      </w:r>
      <w:r>
        <w:rPr>
          <w:sz w:val="22"/>
          <w:szCs w:val="22"/>
        </w:rPr>
        <w:t>and Appendix A of 40 CFR 60</w:t>
      </w:r>
    </w:p>
    <w:p w:rsidR="00586D2A" w:rsidRPr="00586D2A" w:rsidRDefault="00586D2A" w:rsidP="00586D2A">
      <w:pPr>
        <w:suppressAutoHyphens/>
        <w:spacing w:before="120" w:after="120"/>
        <w:rPr>
          <w:b/>
          <w:bCs/>
          <w:caps/>
          <w:sz w:val="22"/>
          <w:szCs w:val="22"/>
        </w:rPr>
      </w:pPr>
      <w:r>
        <w:rPr>
          <w:b/>
          <w:sz w:val="22"/>
          <w:szCs w:val="22"/>
        </w:rPr>
        <w:t>COMPLIANCE REQUIREMENTS</w:t>
      </w:r>
    </w:p>
    <w:p w:rsidR="00207EB8" w:rsidRDefault="002D393B" w:rsidP="00FE6BF6">
      <w:pPr>
        <w:pStyle w:val="ListParagraph"/>
        <w:numPr>
          <w:ilvl w:val="0"/>
          <w:numId w:val="34"/>
        </w:numPr>
        <w:tabs>
          <w:tab w:val="left" w:pos="360"/>
        </w:tabs>
        <w:spacing w:after="120"/>
        <w:ind w:hanging="1080"/>
        <w:contextualSpacing w:val="0"/>
        <w:rPr>
          <w:bCs/>
          <w:sz w:val="22"/>
          <w:szCs w:val="22"/>
          <w:u w:val="single"/>
        </w:rPr>
      </w:pPr>
      <w:r w:rsidRPr="00586D2A">
        <w:rPr>
          <w:bCs/>
          <w:caps/>
          <w:sz w:val="22"/>
          <w:szCs w:val="22"/>
          <w:u w:val="single"/>
        </w:rPr>
        <w:t>C</w:t>
      </w:r>
      <w:r w:rsidRPr="00586D2A">
        <w:rPr>
          <w:bCs/>
          <w:sz w:val="22"/>
          <w:szCs w:val="22"/>
          <w:u w:val="single"/>
        </w:rPr>
        <w:t>ompliance requirements for Stationary RICE.</w:t>
      </w:r>
    </w:p>
    <w:p w:rsidR="003A69EB" w:rsidRDefault="003A69EB" w:rsidP="003D2740">
      <w:pPr>
        <w:pStyle w:val="ListParagraph"/>
        <w:numPr>
          <w:ilvl w:val="0"/>
          <w:numId w:val="24"/>
        </w:numPr>
        <w:tabs>
          <w:tab w:val="left" w:pos="360"/>
        </w:tabs>
        <w:spacing w:after="80"/>
        <w:contextualSpacing w:val="0"/>
        <w:rPr>
          <w:bCs/>
          <w:sz w:val="22"/>
          <w:szCs w:val="22"/>
        </w:rPr>
      </w:pPr>
      <w:r>
        <w:rPr>
          <w:bCs/>
          <w:sz w:val="22"/>
          <w:szCs w:val="22"/>
        </w:rPr>
        <w:t xml:space="preserve">If you are an owner or operator and must comply with the emission standards specified in this subpart, you must do </w:t>
      </w:r>
      <w:proofErr w:type="gramStart"/>
      <w:r>
        <w:rPr>
          <w:bCs/>
          <w:sz w:val="22"/>
          <w:szCs w:val="22"/>
        </w:rPr>
        <w:t>all of</w:t>
      </w:r>
      <w:proofErr w:type="gramEnd"/>
      <w:r>
        <w:rPr>
          <w:bCs/>
          <w:sz w:val="22"/>
          <w:szCs w:val="22"/>
        </w:rPr>
        <w:t xml:space="preserve"> the following, except as permitted under paragraph (g) of this section.</w:t>
      </w:r>
    </w:p>
    <w:p w:rsidR="003A69EB" w:rsidRDefault="00E61345" w:rsidP="003D2740">
      <w:pPr>
        <w:pStyle w:val="ListParagraph"/>
        <w:numPr>
          <w:ilvl w:val="0"/>
          <w:numId w:val="25"/>
        </w:numPr>
        <w:tabs>
          <w:tab w:val="left" w:pos="900"/>
          <w:tab w:val="left" w:pos="1170"/>
        </w:tabs>
        <w:spacing w:after="80"/>
        <w:ind w:left="1170" w:hanging="450"/>
        <w:rPr>
          <w:bCs/>
          <w:sz w:val="22"/>
          <w:szCs w:val="22"/>
        </w:rPr>
      </w:pPr>
      <w:r>
        <w:rPr>
          <w:bCs/>
          <w:sz w:val="22"/>
          <w:szCs w:val="22"/>
        </w:rPr>
        <w:t>Operate and maintain the stationary CI RICE and control device according to the manufacturer’s emission-related written instructions.</w:t>
      </w:r>
    </w:p>
    <w:p w:rsidR="00E61345" w:rsidRDefault="00E61345" w:rsidP="003D2740">
      <w:pPr>
        <w:pStyle w:val="ListParagraph"/>
        <w:numPr>
          <w:ilvl w:val="0"/>
          <w:numId w:val="25"/>
        </w:numPr>
        <w:tabs>
          <w:tab w:val="left" w:pos="720"/>
          <w:tab w:val="left" w:pos="1170"/>
        </w:tabs>
        <w:spacing w:after="80"/>
        <w:ind w:firstLine="0"/>
        <w:contextualSpacing w:val="0"/>
        <w:rPr>
          <w:bCs/>
          <w:sz w:val="22"/>
          <w:szCs w:val="22"/>
        </w:rPr>
      </w:pPr>
      <w:r>
        <w:rPr>
          <w:bCs/>
          <w:sz w:val="22"/>
          <w:szCs w:val="22"/>
        </w:rPr>
        <w:t>Change only those emission-related settings that are permitted by the manufacturer; and</w:t>
      </w:r>
    </w:p>
    <w:p w:rsidR="00E61345" w:rsidRDefault="00E61345" w:rsidP="00FE6BF6">
      <w:pPr>
        <w:pStyle w:val="ListParagraph"/>
        <w:numPr>
          <w:ilvl w:val="0"/>
          <w:numId w:val="25"/>
        </w:numPr>
        <w:tabs>
          <w:tab w:val="left" w:pos="720"/>
          <w:tab w:val="left" w:pos="1170"/>
        </w:tabs>
        <w:spacing w:after="120"/>
        <w:ind w:firstLine="0"/>
        <w:contextualSpacing w:val="0"/>
        <w:rPr>
          <w:bCs/>
          <w:sz w:val="22"/>
          <w:szCs w:val="22"/>
        </w:rPr>
      </w:pPr>
      <w:r>
        <w:rPr>
          <w:bCs/>
          <w:sz w:val="22"/>
          <w:szCs w:val="22"/>
        </w:rPr>
        <w:t>Meet the requirements of 40 CFR parts 89,94, and 1068 as they apply to you.</w:t>
      </w:r>
    </w:p>
    <w:p w:rsidR="009D6FE6" w:rsidRDefault="009D6FE6" w:rsidP="003D2740">
      <w:pPr>
        <w:pStyle w:val="ListParagraph"/>
        <w:numPr>
          <w:ilvl w:val="0"/>
          <w:numId w:val="19"/>
        </w:numPr>
        <w:tabs>
          <w:tab w:val="left" w:pos="1170"/>
        </w:tabs>
        <w:spacing w:after="80"/>
        <w:ind w:left="720"/>
        <w:contextualSpacing w:val="0"/>
        <w:rPr>
          <w:bCs/>
          <w:sz w:val="22"/>
          <w:szCs w:val="22"/>
        </w:rPr>
      </w:pPr>
      <w:r>
        <w:rPr>
          <w:bCs/>
          <w:sz w:val="22"/>
          <w:szCs w:val="22"/>
        </w:rPr>
        <w:t>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9D6FE6" w:rsidRDefault="00E72D79" w:rsidP="00FE6BF6">
      <w:pPr>
        <w:pStyle w:val="ListParagraph"/>
        <w:numPr>
          <w:ilvl w:val="0"/>
          <w:numId w:val="26"/>
        </w:numPr>
        <w:tabs>
          <w:tab w:val="left" w:pos="720"/>
          <w:tab w:val="left" w:pos="1170"/>
        </w:tabs>
        <w:spacing w:after="120"/>
        <w:ind w:hanging="720"/>
        <w:rPr>
          <w:bCs/>
          <w:sz w:val="22"/>
          <w:szCs w:val="22"/>
        </w:rPr>
      </w:pPr>
      <w:r>
        <w:rPr>
          <w:bCs/>
          <w:sz w:val="22"/>
          <w:szCs w:val="22"/>
        </w:rPr>
        <w:t xml:space="preserve">If you are an owner or operator of a stationary RICE greater than or equal to 100 </w:t>
      </w:r>
      <w:proofErr w:type="spellStart"/>
      <w:r>
        <w:rPr>
          <w:bCs/>
          <w:sz w:val="22"/>
          <w:szCs w:val="22"/>
        </w:rPr>
        <w:t>Hp</w:t>
      </w:r>
      <w:proofErr w:type="spellEnd"/>
      <w:r>
        <w:rPr>
          <w:bCs/>
          <w:sz w:val="22"/>
          <w:szCs w:val="22"/>
        </w:rPr>
        <w:t xml:space="preserve"> and less than or equal to 500 </w:t>
      </w:r>
      <w:proofErr w:type="spellStart"/>
      <w:r>
        <w:rPr>
          <w:bCs/>
          <w:sz w:val="22"/>
          <w:szCs w:val="22"/>
        </w:rPr>
        <w:t>Hp</w:t>
      </w:r>
      <w:proofErr w:type="spellEnd"/>
      <w:r>
        <w:rPr>
          <w:bCs/>
          <w:sz w:val="22"/>
          <w:szCs w:val="22"/>
        </w:rPr>
        <w:t>,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643E44" w:rsidRPr="00643E44" w:rsidRDefault="00643E44" w:rsidP="00643E44">
      <w:pPr>
        <w:tabs>
          <w:tab w:val="left" w:pos="720"/>
          <w:tab w:val="left" w:pos="1170"/>
        </w:tabs>
        <w:spacing w:after="120"/>
        <w:ind w:firstLine="360"/>
        <w:rPr>
          <w:bCs/>
          <w:sz w:val="22"/>
          <w:szCs w:val="22"/>
        </w:rPr>
      </w:pPr>
      <w:r w:rsidRPr="00CD09A9">
        <w:rPr>
          <w:bCs/>
          <w:sz w:val="22"/>
          <w:szCs w:val="22"/>
        </w:rPr>
        <w:t>[</w:t>
      </w:r>
      <w:r w:rsidR="00BD756A" w:rsidRPr="00CD09A9">
        <w:rPr>
          <w:bCs/>
          <w:sz w:val="22"/>
          <w:szCs w:val="22"/>
        </w:rPr>
        <w:t>Rule 62-204.800(8)(b)81</w:t>
      </w:r>
      <w:r w:rsidR="00BD756A">
        <w:rPr>
          <w:bCs/>
          <w:sz w:val="22"/>
          <w:szCs w:val="22"/>
        </w:rPr>
        <w:t xml:space="preserve">, F.A.C. and </w:t>
      </w:r>
      <w:r>
        <w:rPr>
          <w:bCs/>
          <w:sz w:val="22"/>
          <w:szCs w:val="22"/>
        </w:rPr>
        <w:t>40 CFR 60.4211 and Permit 0330127-014-AF]</w:t>
      </w:r>
    </w:p>
    <w:p w:rsidR="0022590A" w:rsidRPr="00586D2A" w:rsidRDefault="009C6BF8" w:rsidP="00586D2A">
      <w:pPr>
        <w:spacing w:before="120" w:after="120"/>
        <w:rPr>
          <w:b/>
          <w:bCs/>
          <w:caps/>
          <w:sz w:val="22"/>
          <w:szCs w:val="22"/>
        </w:rPr>
      </w:pPr>
      <w:bookmarkStart w:id="14" w:name="_Hlk480987098"/>
      <w:r>
        <w:rPr>
          <w:b/>
          <w:bCs/>
          <w:caps/>
          <w:sz w:val="22"/>
          <w:szCs w:val="22"/>
        </w:rPr>
        <w:t>monitoring requirements</w:t>
      </w:r>
    </w:p>
    <w:p w:rsidR="0022590A" w:rsidRPr="009C6BF8" w:rsidRDefault="009C6BF8" w:rsidP="003D2740">
      <w:pPr>
        <w:numPr>
          <w:ilvl w:val="0"/>
          <w:numId w:val="34"/>
        </w:numPr>
        <w:spacing w:after="80"/>
        <w:ind w:left="446" w:hanging="446"/>
        <w:rPr>
          <w:sz w:val="22"/>
          <w:szCs w:val="22"/>
        </w:rPr>
      </w:pPr>
      <w:r>
        <w:rPr>
          <w:sz w:val="22"/>
          <w:szCs w:val="22"/>
          <w:u w:val="single"/>
        </w:rPr>
        <w:t>Monitoring Requirements for Stationary RICE</w:t>
      </w:r>
      <w:r w:rsidR="0022590A" w:rsidRPr="00845DA5">
        <w:rPr>
          <w:sz w:val="22"/>
          <w:szCs w:val="22"/>
        </w:rPr>
        <w:t xml:space="preserve">:  </w:t>
      </w:r>
      <w:r>
        <w:rPr>
          <w:bCs/>
          <w:sz w:val="22"/>
          <w:szCs w:val="22"/>
        </w:rPr>
        <w:t>If you are an owner or operator, you must meet the monitoring requirements of this section.  In addition, you must also meet the monitoring requirements specified in 40 CFR 60.4211.</w:t>
      </w:r>
    </w:p>
    <w:p w:rsidR="009C6BF8" w:rsidRPr="009C6BF8" w:rsidRDefault="00ED12A4" w:rsidP="00FE6BF6">
      <w:pPr>
        <w:pStyle w:val="ListParagraph"/>
        <w:numPr>
          <w:ilvl w:val="0"/>
          <w:numId w:val="38"/>
        </w:numPr>
        <w:spacing w:after="120"/>
        <w:rPr>
          <w:sz w:val="22"/>
          <w:szCs w:val="22"/>
        </w:rPr>
      </w:pPr>
      <w:r>
        <w:rPr>
          <w:sz w:val="22"/>
          <w:szCs w:val="22"/>
        </w:rPr>
        <w:t xml:space="preserve">If you are the owner or operator </w:t>
      </w:r>
      <w:r w:rsidRPr="00586D2A">
        <w:rPr>
          <w:sz w:val="22"/>
          <w:szCs w:val="22"/>
        </w:rPr>
        <w:t>of an emergency stationary CI RICE that does not meet the standards applicable to non-emergency engines, you must install a non-resettable hour meter prior to start-up of the engine.  [Rule</w:t>
      </w:r>
      <w:r w:rsidR="0035770F">
        <w:rPr>
          <w:sz w:val="22"/>
          <w:szCs w:val="22"/>
        </w:rPr>
        <w:t>s</w:t>
      </w:r>
      <w:r w:rsidRPr="00586D2A">
        <w:rPr>
          <w:sz w:val="22"/>
          <w:szCs w:val="22"/>
        </w:rPr>
        <w:t xml:space="preserve"> 62-4.070(3)</w:t>
      </w:r>
      <w:r w:rsidR="00A47DC9">
        <w:rPr>
          <w:sz w:val="22"/>
          <w:szCs w:val="22"/>
        </w:rPr>
        <w:t xml:space="preserve"> and</w:t>
      </w:r>
      <w:r w:rsidRPr="00586D2A">
        <w:rPr>
          <w:sz w:val="22"/>
          <w:szCs w:val="22"/>
        </w:rPr>
        <w:t xml:space="preserve"> </w:t>
      </w:r>
      <w:r w:rsidR="0035770F" w:rsidRPr="00CD09A9">
        <w:rPr>
          <w:sz w:val="22"/>
          <w:szCs w:val="22"/>
        </w:rPr>
        <w:t>62-204.800(8)(b)81</w:t>
      </w:r>
      <w:r w:rsidR="0035770F">
        <w:rPr>
          <w:sz w:val="22"/>
          <w:szCs w:val="22"/>
        </w:rPr>
        <w:t xml:space="preserve">, F.A.C.; </w:t>
      </w:r>
      <w:r w:rsidRPr="00586D2A">
        <w:rPr>
          <w:sz w:val="22"/>
          <w:szCs w:val="22"/>
        </w:rPr>
        <w:t>40 CFR 60.4209; and Permit 0330127-014-AF]</w:t>
      </w:r>
    </w:p>
    <w:bookmarkEnd w:id="14"/>
    <w:p w:rsidR="009C6BF8" w:rsidRPr="00586D2A" w:rsidRDefault="009C6BF8" w:rsidP="009C6BF8">
      <w:pPr>
        <w:spacing w:before="120" w:after="120"/>
        <w:rPr>
          <w:b/>
          <w:bCs/>
          <w:caps/>
          <w:sz w:val="22"/>
          <w:szCs w:val="22"/>
        </w:rPr>
      </w:pPr>
      <w:r w:rsidRPr="00586D2A">
        <w:rPr>
          <w:b/>
          <w:bCs/>
          <w:caps/>
          <w:sz w:val="22"/>
          <w:szCs w:val="22"/>
        </w:rPr>
        <w:t>Records and Reports</w:t>
      </w:r>
    </w:p>
    <w:p w:rsidR="009C6BF8" w:rsidRPr="00845DA5" w:rsidRDefault="009C6BF8" w:rsidP="00FE6BF6">
      <w:pPr>
        <w:numPr>
          <w:ilvl w:val="0"/>
          <w:numId w:val="34"/>
        </w:numPr>
        <w:spacing w:after="120"/>
        <w:ind w:left="450" w:hanging="450"/>
        <w:rPr>
          <w:sz w:val="22"/>
          <w:szCs w:val="22"/>
        </w:rPr>
      </w:pPr>
      <w:r w:rsidRPr="00845DA5">
        <w:rPr>
          <w:sz w:val="22"/>
          <w:szCs w:val="22"/>
          <w:u w:val="single"/>
        </w:rPr>
        <w:t>Test Reports</w:t>
      </w:r>
      <w:r w:rsidRPr="00845DA5">
        <w:rPr>
          <w:sz w:val="22"/>
          <w:szCs w:val="22"/>
        </w:rPr>
        <w:t xml:space="preserve">:  </w:t>
      </w:r>
      <w:r>
        <w:rPr>
          <w:sz w:val="22"/>
          <w:szCs w:val="22"/>
        </w:rPr>
        <w:t>If the stationary CI internal combustion engine is an emergency stationary internal combustion engine, the owner or operator is not required to submit an initial notification</w:t>
      </w:r>
      <w:r w:rsidRPr="00CD09A9">
        <w:rPr>
          <w:sz w:val="22"/>
          <w:szCs w:val="22"/>
        </w:rPr>
        <w:t>.  [</w:t>
      </w:r>
      <w:r w:rsidR="004B1E69" w:rsidRPr="00CD09A9">
        <w:rPr>
          <w:sz w:val="22"/>
          <w:szCs w:val="22"/>
        </w:rPr>
        <w:t>Rule 62-204.800(8)(b)81, F.A.C. and</w:t>
      </w:r>
      <w:r w:rsidR="004B1E69">
        <w:rPr>
          <w:sz w:val="22"/>
          <w:szCs w:val="22"/>
        </w:rPr>
        <w:t xml:space="preserve"> </w:t>
      </w:r>
      <w:r>
        <w:rPr>
          <w:sz w:val="22"/>
          <w:szCs w:val="22"/>
        </w:rPr>
        <w:t>40 CFR 60.4212 and Permit 0330127-014-AF]</w:t>
      </w:r>
    </w:p>
    <w:p w:rsidR="009C6BF8" w:rsidRDefault="009C6BF8" w:rsidP="00FE6BF6">
      <w:pPr>
        <w:numPr>
          <w:ilvl w:val="0"/>
          <w:numId w:val="34"/>
        </w:numPr>
        <w:spacing w:after="120"/>
        <w:ind w:left="360"/>
        <w:rPr>
          <w:sz w:val="22"/>
          <w:szCs w:val="22"/>
        </w:rPr>
      </w:pPr>
      <w:r w:rsidRPr="00845DA5">
        <w:rPr>
          <w:sz w:val="22"/>
          <w:szCs w:val="22"/>
          <w:u w:val="single"/>
        </w:rPr>
        <w:t>Operational Data</w:t>
      </w:r>
      <w:r w:rsidRPr="00845DA5">
        <w:rPr>
          <w:sz w:val="22"/>
          <w:szCs w:val="22"/>
        </w:rPr>
        <w:t xml:space="preserve">:  </w:t>
      </w:r>
      <w:r>
        <w:rPr>
          <w:sz w:val="22"/>
          <w:szCs w:val="22"/>
        </w:rPr>
        <w:t>Starting with the model years in Table 5 of this Subpart, if the emergency engine does not meet the standards applicable to non-emergency engines in the applicable model year, t</w:t>
      </w:r>
      <w:r w:rsidRPr="00845DA5">
        <w:rPr>
          <w:sz w:val="22"/>
          <w:szCs w:val="22"/>
        </w:rPr>
        <w:t xml:space="preserve">he permittee shall </w:t>
      </w:r>
      <w:r>
        <w:rPr>
          <w:sz w:val="22"/>
          <w:szCs w:val="22"/>
        </w:rPr>
        <w:t xml:space="preserve">keep records of the operation of the engine in emergency and non-emergency service that are recorded through the non-resettable hour meter.  The permittee must record the time of operation of the engine and the reason the engine was in operation during that time.  </w:t>
      </w:r>
      <w:r w:rsidRPr="00CD09A9">
        <w:rPr>
          <w:sz w:val="22"/>
          <w:szCs w:val="22"/>
        </w:rPr>
        <w:t>[</w:t>
      </w:r>
      <w:r w:rsidR="004B1E69" w:rsidRPr="00CD09A9">
        <w:rPr>
          <w:sz w:val="22"/>
          <w:szCs w:val="22"/>
        </w:rPr>
        <w:t>Rule 62-204.800(8)(b)81</w:t>
      </w:r>
      <w:r w:rsidR="004B1E69">
        <w:rPr>
          <w:sz w:val="22"/>
          <w:szCs w:val="22"/>
        </w:rPr>
        <w:t xml:space="preserve">, F.A.C. and </w:t>
      </w:r>
      <w:r>
        <w:rPr>
          <w:sz w:val="22"/>
          <w:szCs w:val="22"/>
        </w:rPr>
        <w:t>40 CFR 60.4212 and Permit 0330127-014-AF]</w:t>
      </w:r>
    </w:p>
    <w:p w:rsidR="00054490" w:rsidRPr="00845DA5" w:rsidRDefault="00606F10" w:rsidP="00054490">
      <w:pPr>
        <w:spacing w:after="120"/>
        <w:rPr>
          <w:sz w:val="22"/>
          <w:szCs w:val="22"/>
        </w:rPr>
      </w:pPr>
      <w:hyperlink w:anchor="Facility_Description" w:history="1">
        <w:r w:rsidR="00054490" w:rsidRPr="00FB292B">
          <w:rPr>
            <w:rFonts w:ascii="Arial" w:hAnsi="Arial" w:cs="Arial"/>
            <w:noProof/>
            <w:color w:val="0000FF"/>
            <w:sz w:val="17"/>
            <w:szCs w:val="17"/>
          </w:rPr>
          <w:drawing>
            <wp:inline distT="0" distB="0" distL="0" distR="0" wp14:anchorId="23341732" wp14:editId="206A9D80">
              <wp:extent cx="149860" cy="149860"/>
              <wp:effectExtent l="0" t="0" r="2540" b="2540"/>
              <wp:docPr id="8" name="Picture 8"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Pr>
            <w:rFonts w:ascii="Arial" w:hAnsi="Arial" w:cs="Arial"/>
            <w:color w:val="0000FF"/>
            <w:sz w:val="17"/>
            <w:szCs w:val="17"/>
          </w:rPr>
          <w:t>Back to Emissions Units Descriptions</w:t>
        </w:r>
      </w:hyperlink>
      <w:r w:rsidR="003D2740">
        <w:rPr>
          <w:rFonts w:ascii="Arial" w:hAnsi="Arial" w:cs="Arial"/>
          <w:color w:val="0000FF"/>
          <w:sz w:val="17"/>
          <w:szCs w:val="17"/>
        </w:rPr>
        <w:tab/>
      </w:r>
    </w:p>
    <w:p w:rsidR="0022590A" w:rsidRPr="00845DA5" w:rsidRDefault="0022590A" w:rsidP="0022590A">
      <w:pPr>
        <w:pStyle w:val="BodyText3"/>
        <w:numPr>
          <w:ilvl w:val="12"/>
          <w:numId w:val="0"/>
        </w:numPr>
        <w:spacing w:after="0"/>
        <w:rPr>
          <w:szCs w:val="22"/>
        </w:rPr>
        <w:sectPr w:rsidR="0022590A" w:rsidRPr="00845DA5" w:rsidSect="009E0C70">
          <w:headerReference w:type="default" r:id="rId45"/>
          <w:pgSz w:w="12240" w:h="15840" w:code="1"/>
          <w:pgMar w:top="720" w:right="1080" w:bottom="720" w:left="1080" w:header="720" w:footer="720" w:gutter="0"/>
          <w:cols w:space="720"/>
          <w:docGrid w:linePitch="272"/>
        </w:sectPr>
      </w:pPr>
    </w:p>
    <w:p w:rsidR="0022590A" w:rsidRPr="00A61FF4" w:rsidRDefault="0022590A" w:rsidP="0022590A">
      <w:pPr>
        <w:pStyle w:val="BodyText3"/>
        <w:numPr>
          <w:ilvl w:val="12"/>
          <w:numId w:val="0"/>
        </w:numPr>
        <w:rPr>
          <w:sz w:val="22"/>
          <w:szCs w:val="22"/>
        </w:rPr>
      </w:pPr>
      <w:bookmarkStart w:id="15" w:name="EU_020"/>
      <w:bookmarkEnd w:id="15"/>
      <w:r w:rsidRPr="00A61FF4">
        <w:rPr>
          <w:sz w:val="22"/>
          <w:szCs w:val="22"/>
        </w:rPr>
        <w:lastRenderedPageBreak/>
        <w:t xml:space="preserve">This section of the permit addresses the following emissions </w:t>
      </w:r>
      <w:r w:rsidRPr="007E4471">
        <w:rPr>
          <w:sz w:val="22"/>
          <w:szCs w:val="22"/>
        </w:rPr>
        <w:t>unit</w:t>
      </w:r>
    </w:p>
    <w:tbl>
      <w:tblPr>
        <w:tblW w:w="1015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047"/>
        <w:gridCol w:w="9107"/>
      </w:tblGrid>
      <w:tr w:rsidR="0022590A" w:rsidRPr="00877418" w:rsidTr="009D45A6">
        <w:tc>
          <w:tcPr>
            <w:tcW w:w="1047" w:type="dxa"/>
          </w:tcPr>
          <w:p w:rsidR="0022590A" w:rsidRPr="00704577" w:rsidRDefault="0022590A" w:rsidP="00D6457F">
            <w:pPr>
              <w:jc w:val="center"/>
              <w:rPr>
                <w:b/>
                <w:sz w:val="22"/>
                <w:szCs w:val="22"/>
              </w:rPr>
            </w:pPr>
            <w:r w:rsidRPr="00704577">
              <w:rPr>
                <w:b/>
                <w:sz w:val="22"/>
                <w:szCs w:val="22"/>
              </w:rPr>
              <w:t>EU No.</w:t>
            </w:r>
          </w:p>
        </w:tc>
        <w:tc>
          <w:tcPr>
            <w:tcW w:w="9107" w:type="dxa"/>
          </w:tcPr>
          <w:p w:rsidR="0022590A" w:rsidRPr="00704577" w:rsidRDefault="0022590A" w:rsidP="00D6457F">
            <w:pPr>
              <w:rPr>
                <w:sz w:val="22"/>
                <w:szCs w:val="22"/>
              </w:rPr>
            </w:pPr>
            <w:r w:rsidRPr="00704577">
              <w:rPr>
                <w:b/>
                <w:sz w:val="22"/>
                <w:szCs w:val="22"/>
              </w:rPr>
              <w:t>Emission Unit Description</w:t>
            </w:r>
          </w:p>
        </w:tc>
      </w:tr>
      <w:tr w:rsidR="0022590A" w:rsidRPr="00877418" w:rsidTr="009D45A6">
        <w:tc>
          <w:tcPr>
            <w:tcW w:w="1047" w:type="dxa"/>
          </w:tcPr>
          <w:p w:rsidR="0022590A" w:rsidRPr="00704577" w:rsidRDefault="00E4050F" w:rsidP="00D6457F">
            <w:pPr>
              <w:jc w:val="center"/>
              <w:rPr>
                <w:sz w:val="22"/>
                <w:szCs w:val="22"/>
              </w:rPr>
            </w:pPr>
            <w:r w:rsidRPr="00704577">
              <w:rPr>
                <w:sz w:val="22"/>
                <w:szCs w:val="22"/>
              </w:rPr>
              <w:t>020</w:t>
            </w:r>
          </w:p>
        </w:tc>
        <w:tc>
          <w:tcPr>
            <w:tcW w:w="9107" w:type="dxa"/>
          </w:tcPr>
          <w:p w:rsidR="0022590A" w:rsidRPr="00704577" w:rsidRDefault="00E4050F" w:rsidP="00D6457F">
            <w:pPr>
              <w:rPr>
                <w:b/>
                <w:i/>
                <w:sz w:val="22"/>
                <w:szCs w:val="22"/>
              </w:rPr>
            </w:pPr>
            <w:r w:rsidRPr="00704577">
              <w:rPr>
                <w:bCs/>
                <w:sz w:val="22"/>
                <w:szCs w:val="22"/>
              </w:rPr>
              <w:t>Emergency SI Engine</w:t>
            </w:r>
            <w:r w:rsidR="00C66D02">
              <w:rPr>
                <w:bCs/>
                <w:sz w:val="22"/>
                <w:szCs w:val="22"/>
              </w:rPr>
              <w:t xml:space="preserve"> – Emergency Generator</w:t>
            </w:r>
          </w:p>
        </w:tc>
      </w:tr>
    </w:tbl>
    <w:p w:rsidR="00295516" w:rsidRDefault="000B1993" w:rsidP="0022590A">
      <w:pPr>
        <w:spacing w:before="120" w:after="120"/>
        <w:rPr>
          <w:sz w:val="22"/>
          <w:szCs w:val="22"/>
        </w:rPr>
      </w:pPr>
      <w:r w:rsidRPr="004B6AE5">
        <w:rPr>
          <w:sz w:val="22"/>
          <w:szCs w:val="22"/>
        </w:rPr>
        <w:t xml:space="preserve">This emissions unit consists of a 107 </w:t>
      </w:r>
      <w:proofErr w:type="spellStart"/>
      <w:r w:rsidRPr="004B6AE5">
        <w:rPr>
          <w:sz w:val="22"/>
          <w:szCs w:val="22"/>
        </w:rPr>
        <w:t>Hp</w:t>
      </w:r>
      <w:proofErr w:type="spellEnd"/>
      <w:r w:rsidRPr="004B6AE5">
        <w:rPr>
          <w:sz w:val="22"/>
          <w:szCs w:val="22"/>
        </w:rPr>
        <w:t xml:space="preserve"> General Motors (Model No. 8.1 L) natural gas</w:t>
      </w:r>
      <w:r w:rsidR="00577479">
        <w:rPr>
          <w:sz w:val="22"/>
          <w:szCs w:val="22"/>
        </w:rPr>
        <w:t>-</w:t>
      </w:r>
      <w:r w:rsidRPr="004B6AE5">
        <w:rPr>
          <w:sz w:val="22"/>
          <w:szCs w:val="22"/>
        </w:rPr>
        <w:t>fired emergency stationary spark ignition internal combustion engine, with a displacement of 1.01 liters per cylinder.</w:t>
      </w:r>
      <w:r w:rsidR="00C66D02">
        <w:rPr>
          <w:sz w:val="22"/>
          <w:szCs w:val="22"/>
        </w:rPr>
        <w:t xml:space="preserve">  The engine powers an emergency generator.</w:t>
      </w:r>
      <w:r w:rsidRPr="004B6AE5">
        <w:rPr>
          <w:sz w:val="22"/>
          <w:szCs w:val="22"/>
        </w:rPr>
        <w:t xml:space="preserve">  The eight-cylinder, 8.1 L displacement engine was manufactured in October 2008.</w:t>
      </w:r>
    </w:p>
    <w:p w:rsidR="00295516" w:rsidRDefault="000B1993" w:rsidP="0022590A">
      <w:pPr>
        <w:spacing w:before="120" w:after="120"/>
        <w:rPr>
          <w:sz w:val="22"/>
          <w:szCs w:val="22"/>
        </w:rPr>
      </w:pPr>
      <w:r w:rsidRPr="004B6AE5">
        <w:rPr>
          <w:sz w:val="22"/>
          <w:szCs w:val="22"/>
        </w:rPr>
        <w:t xml:space="preserve">This certified engine is </w:t>
      </w:r>
      <w:r w:rsidRPr="00C66D02">
        <w:rPr>
          <w:sz w:val="22"/>
          <w:szCs w:val="22"/>
        </w:rPr>
        <w:t>subject to 40 CFR 6</w:t>
      </w:r>
      <w:r w:rsidR="00A74286" w:rsidRPr="00C66D02">
        <w:rPr>
          <w:sz w:val="22"/>
          <w:szCs w:val="22"/>
        </w:rPr>
        <w:t>3</w:t>
      </w:r>
      <w:r w:rsidRPr="00C66D02">
        <w:rPr>
          <w:sz w:val="22"/>
          <w:szCs w:val="22"/>
        </w:rPr>
        <w:t xml:space="preserve"> </w:t>
      </w:r>
      <w:r w:rsidR="00A74286" w:rsidRPr="00C66D02">
        <w:rPr>
          <w:sz w:val="22"/>
          <w:szCs w:val="22"/>
        </w:rPr>
        <w:t>S</w:t>
      </w:r>
      <w:r w:rsidRPr="00C66D02">
        <w:rPr>
          <w:sz w:val="22"/>
          <w:szCs w:val="22"/>
        </w:rPr>
        <w:t xml:space="preserve">ubpart </w:t>
      </w:r>
      <w:r w:rsidR="00A74286" w:rsidRPr="00C66D02">
        <w:rPr>
          <w:sz w:val="22"/>
          <w:szCs w:val="22"/>
        </w:rPr>
        <w:t xml:space="preserve">ZZZZ </w:t>
      </w:r>
      <w:r w:rsidR="00CF796B" w:rsidRPr="00C66D02">
        <w:rPr>
          <w:sz w:val="22"/>
          <w:szCs w:val="22"/>
        </w:rPr>
        <w:t xml:space="preserve">but </w:t>
      </w:r>
      <w:r w:rsidR="00295516">
        <w:rPr>
          <w:sz w:val="22"/>
          <w:szCs w:val="22"/>
        </w:rPr>
        <w:t>meets its requirements by meeting the requirements of 40 CFR part 60 Subpart JJJJ, for spark ignition engines.  No further requirements apply to such engines under 40 CFR 63 Subpart ZZZZ.  [40 CFR 63.6590(c)(1)]</w:t>
      </w:r>
    </w:p>
    <w:p w:rsidR="008340B5" w:rsidRDefault="00295516" w:rsidP="0022590A">
      <w:pPr>
        <w:spacing w:before="120" w:after="120"/>
        <w:rPr>
          <w:sz w:val="22"/>
          <w:szCs w:val="22"/>
        </w:rPr>
      </w:pPr>
      <w:r>
        <w:rPr>
          <w:sz w:val="22"/>
          <w:szCs w:val="22"/>
        </w:rPr>
        <w:t xml:space="preserve">The engine has no applicable emissions standards under 40 CFR part 60 Subpart JJJJ, 60.4233(e) and Table 1 to 40 CFR 60 part 60 Subpart JJJJ because this is an Emergency engine with a horsepower rating greater than 25 </w:t>
      </w:r>
      <w:proofErr w:type="spellStart"/>
      <w:r>
        <w:rPr>
          <w:sz w:val="22"/>
          <w:szCs w:val="22"/>
        </w:rPr>
        <w:t>Hp</w:t>
      </w:r>
      <w:proofErr w:type="spellEnd"/>
      <w:r>
        <w:rPr>
          <w:sz w:val="22"/>
          <w:szCs w:val="22"/>
        </w:rPr>
        <w:t xml:space="preserve"> and less than 130 </w:t>
      </w:r>
      <w:proofErr w:type="spellStart"/>
      <w:r>
        <w:rPr>
          <w:sz w:val="22"/>
          <w:szCs w:val="22"/>
        </w:rPr>
        <w:t>Hp</w:t>
      </w:r>
      <w:proofErr w:type="spellEnd"/>
      <w:r>
        <w:rPr>
          <w:sz w:val="22"/>
          <w:szCs w:val="22"/>
        </w:rPr>
        <w:t>, manufactured before January 1, 2009.  However, as a certified engine</w:t>
      </w:r>
      <w:r w:rsidR="004D2A4A">
        <w:rPr>
          <w:sz w:val="22"/>
          <w:szCs w:val="22"/>
        </w:rPr>
        <w:t>,</w:t>
      </w:r>
      <w:r>
        <w:rPr>
          <w:sz w:val="22"/>
          <w:szCs w:val="22"/>
        </w:rPr>
        <w:t xml:space="preserve"> it has maintenance and recordkeeping compliance requirements under </w:t>
      </w:r>
      <w:r w:rsidR="006E5EFB">
        <w:rPr>
          <w:sz w:val="22"/>
          <w:szCs w:val="22"/>
        </w:rPr>
        <w:t xml:space="preserve">40 CFR </w:t>
      </w:r>
      <w:r>
        <w:rPr>
          <w:sz w:val="22"/>
          <w:szCs w:val="22"/>
        </w:rPr>
        <w:t>60.4243 and 60.4245.</w:t>
      </w:r>
    </w:p>
    <w:p w:rsidR="0022590A" w:rsidRPr="00845DA5" w:rsidRDefault="0022590A" w:rsidP="0022590A">
      <w:pPr>
        <w:spacing w:before="120" w:after="120"/>
        <w:rPr>
          <w:b/>
          <w:caps/>
          <w:sz w:val="22"/>
          <w:szCs w:val="22"/>
        </w:rPr>
      </w:pPr>
      <w:r w:rsidRPr="00845DA5">
        <w:rPr>
          <w:b/>
          <w:caps/>
          <w:sz w:val="22"/>
          <w:szCs w:val="22"/>
        </w:rPr>
        <w:t>Performance Restrictions</w:t>
      </w:r>
    </w:p>
    <w:p w:rsidR="0022590A" w:rsidRPr="00845DA5" w:rsidRDefault="0022590A" w:rsidP="00FE6BF6">
      <w:pPr>
        <w:numPr>
          <w:ilvl w:val="0"/>
          <w:numId w:val="35"/>
        </w:numPr>
        <w:suppressAutoHyphens/>
        <w:spacing w:after="120"/>
        <w:ind w:left="360"/>
        <w:rPr>
          <w:sz w:val="22"/>
          <w:szCs w:val="22"/>
        </w:rPr>
      </w:pPr>
      <w:r w:rsidRPr="00845DA5">
        <w:rPr>
          <w:sz w:val="22"/>
          <w:szCs w:val="22"/>
          <w:u w:val="single"/>
        </w:rPr>
        <w:t>Permitted Capacity</w:t>
      </w:r>
      <w:r w:rsidRPr="00845DA5">
        <w:rPr>
          <w:sz w:val="22"/>
          <w:szCs w:val="22"/>
        </w:rPr>
        <w:t xml:space="preserve">:  </w:t>
      </w:r>
      <w:r w:rsidR="0022123B">
        <w:rPr>
          <w:sz w:val="22"/>
          <w:szCs w:val="22"/>
        </w:rPr>
        <w:t>The maximum operating rate for the emergency SI RICE is 107 Hp.</w:t>
      </w:r>
      <w:r w:rsidR="0022123B" w:rsidRPr="00845DA5">
        <w:rPr>
          <w:sz w:val="22"/>
          <w:szCs w:val="22"/>
        </w:rPr>
        <w:t xml:space="preserve">  [Rule</w:t>
      </w:r>
      <w:r w:rsidR="0022123B">
        <w:rPr>
          <w:sz w:val="22"/>
          <w:szCs w:val="22"/>
        </w:rPr>
        <w:t>s</w:t>
      </w:r>
      <w:r w:rsidR="0022123B" w:rsidRPr="00845DA5">
        <w:rPr>
          <w:sz w:val="22"/>
          <w:szCs w:val="22"/>
        </w:rPr>
        <w:t xml:space="preserve"> </w:t>
      </w:r>
      <w:r w:rsidR="0022123B">
        <w:rPr>
          <w:sz w:val="22"/>
          <w:szCs w:val="22"/>
        </w:rPr>
        <w:t>62-4.070(3) and 62-</w:t>
      </w:r>
      <w:r w:rsidR="0022123B" w:rsidRPr="00845DA5">
        <w:rPr>
          <w:sz w:val="22"/>
          <w:szCs w:val="22"/>
        </w:rPr>
        <w:t>210.200(PTE), F.A.C.</w:t>
      </w:r>
      <w:r w:rsidR="0022123B">
        <w:rPr>
          <w:sz w:val="22"/>
          <w:szCs w:val="22"/>
        </w:rPr>
        <w:t>; and Permit 0330127-014-AF</w:t>
      </w:r>
      <w:r w:rsidR="0022123B" w:rsidRPr="00845DA5">
        <w:rPr>
          <w:sz w:val="22"/>
          <w:szCs w:val="22"/>
        </w:rPr>
        <w:t>]</w:t>
      </w:r>
    </w:p>
    <w:p w:rsidR="0022590A" w:rsidRDefault="0022590A" w:rsidP="00FE6BF6">
      <w:pPr>
        <w:numPr>
          <w:ilvl w:val="0"/>
          <w:numId w:val="35"/>
        </w:numPr>
        <w:spacing w:after="120"/>
        <w:ind w:left="360"/>
        <w:rPr>
          <w:sz w:val="22"/>
          <w:szCs w:val="22"/>
        </w:rPr>
      </w:pPr>
      <w:r w:rsidRPr="00845DA5">
        <w:rPr>
          <w:sz w:val="22"/>
          <w:szCs w:val="22"/>
          <w:u w:val="single"/>
        </w:rPr>
        <w:t>Authorized Fuel</w:t>
      </w:r>
      <w:r w:rsidRPr="00845DA5">
        <w:rPr>
          <w:sz w:val="22"/>
          <w:szCs w:val="22"/>
        </w:rPr>
        <w:t xml:space="preserve">:  </w:t>
      </w:r>
      <w:r w:rsidR="0022123B">
        <w:rPr>
          <w:sz w:val="22"/>
          <w:szCs w:val="22"/>
        </w:rPr>
        <w:t xml:space="preserve">The unit is limited to the combustion of natural gas only.  </w:t>
      </w:r>
      <w:r w:rsidRPr="00845DA5">
        <w:rPr>
          <w:sz w:val="22"/>
          <w:szCs w:val="22"/>
        </w:rPr>
        <w:t>[Rule 62-210.200(PTE), F.A.C.</w:t>
      </w:r>
      <w:r w:rsidR="0022123B">
        <w:rPr>
          <w:sz w:val="22"/>
          <w:szCs w:val="22"/>
        </w:rPr>
        <w:t xml:space="preserve"> and Permit 0330127-014-AF</w:t>
      </w:r>
      <w:r w:rsidRPr="00845DA5">
        <w:rPr>
          <w:sz w:val="22"/>
          <w:szCs w:val="22"/>
        </w:rPr>
        <w:t>]</w:t>
      </w:r>
    </w:p>
    <w:p w:rsidR="00165B25" w:rsidRDefault="00165B25" w:rsidP="00FE6BF6">
      <w:pPr>
        <w:numPr>
          <w:ilvl w:val="0"/>
          <w:numId w:val="35"/>
        </w:numPr>
        <w:spacing w:after="120"/>
        <w:ind w:left="360"/>
        <w:rPr>
          <w:sz w:val="22"/>
          <w:szCs w:val="22"/>
        </w:rPr>
      </w:pPr>
      <w:r>
        <w:rPr>
          <w:sz w:val="22"/>
          <w:szCs w:val="22"/>
          <w:u w:val="single"/>
        </w:rPr>
        <w:t>Restricted Operation</w:t>
      </w:r>
      <w:r w:rsidRPr="00165B25">
        <w:rPr>
          <w:sz w:val="22"/>
          <w:szCs w:val="22"/>
        </w:rPr>
        <w:t>:</w:t>
      </w:r>
      <w:r w:rsidR="0066734B">
        <w:rPr>
          <w:sz w:val="22"/>
          <w:szCs w:val="22"/>
        </w:rPr>
        <w:t xml:space="preserve">  </w:t>
      </w:r>
      <w:r w:rsidR="0066734B" w:rsidRPr="0066734B">
        <w:rPr>
          <w:sz w:val="22"/>
          <w:szCs w:val="22"/>
        </w:rPr>
        <w:t>If you own or operate an emergency stationary ICE, you must operate the emergency stationary ICE according to the requirements in paragraphs (d)(1) through (3) of this section.</w:t>
      </w:r>
      <w:r w:rsidR="0066734B">
        <w:rPr>
          <w:sz w:val="22"/>
          <w:szCs w:val="22"/>
        </w:rPr>
        <w:t xml:space="preserve">  </w:t>
      </w:r>
      <w:proofErr w:type="gramStart"/>
      <w:r w:rsidR="0066734B" w:rsidRPr="0066734B">
        <w:rPr>
          <w:sz w:val="22"/>
          <w:szCs w:val="22"/>
        </w:rPr>
        <w:t>In order for</w:t>
      </w:r>
      <w:proofErr w:type="gramEnd"/>
      <w:r w:rsidR="0066734B" w:rsidRPr="0066734B">
        <w:rPr>
          <w:sz w:val="22"/>
          <w:szCs w:val="22"/>
        </w:rPr>
        <w:t xml:space="preserve"> the engine to be considered an emergency stationary ICE under this subpart, any operation other than emergency operation, maintenance and testing, emergency demand response, and operation in non-emergency situations for 50 hours per year, as described in paragraphs (d)(1) through (3) of this section, is prohibited. </w:t>
      </w:r>
      <w:r w:rsidR="0066734B">
        <w:rPr>
          <w:sz w:val="22"/>
          <w:szCs w:val="22"/>
        </w:rPr>
        <w:t xml:space="preserve"> </w:t>
      </w:r>
      <w:r w:rsidR="0066734B" w:rsidRPr="0066734B">
        <w:rPr>
          <w:sz w:val="22"/>
          <w:szCs w:val="22"/>
        </w:rPr>
        <w:t>If you do not operate the engine according to the requirements in paragraphs (d)(1) through (3) of this section, the engine will not be considered an emergency engine under this subpart and must meet all requirements for non-emergency engines.</w:t>
      </w:r>
    </w:p>
    <w:p w:rsidR="00054C20" w:rsidRDefault="00054C20" w:rsidP="00FE6BF6">
      <w:pPr>
        <w:pStyle w:val="ListParagraph"/>
        <w:numPr>
          <w:ilvl w:val="0"/>
          <w:numId w:val="44"/>
        </w:numPr>
        <w:spacing w:after="120"/>
        <w:ind w:left="720"/>
        <w:contextualSpacing w:val="0"/>
        <w:rPr>
          <w:sz w:val="22"/>
          <w:szCs w:val="22"/>
        </w:rPr>
      </w:pPr>
      <w:r>
        <w:rPr>
          <w:sz w:val="22"/>
          <w:szCs w:val="22"/>
        </w:rPr>
        <w:t>There is no time limit on the use of emergency stationary ICE in emergency situations.</w:t>
      </w:r>
    </w:p>
    <w:p w:rsidR="00054C20" w:rsidRDefault="00054C20" w:rsidP="00FE6BF6">
      <w:pPr>
        <w:pStyle w:val="ListParagraph"/>
        <w:numPr>
          <w:ilvl w:val="0"/>
          <w:numId w:val="44"/>
        </w:numPr>
        <w:spacing w:after="120"/>
        <w:ind w:left="720"/>
        <w:contextualSpacing w:val="0"/>
        <w:rPr>
          <w:sz w:val="22"/>
          <w:szCs w:val="22"/>
        </w:rPr>
      </w:pPr>
      <w:r>
        <w:rPr>
          <w:sz w:val="22"/>
          <w:szCs w:val="22"/>
        </w:rPr>
        <w:t>You may operate your emergency stationary ICE for any combination of the purposes specified in paragraphs (1) through (3) below for a maximum of 100 hours per calendar year.  Any operation for non-emergency situations as allowed by paragraph (3) of this section counts as part of the 100 hours per calendar year allowed by this paragraph.</w:t>
      </w:r>
    </w:p>
    <w:p w:rsidR="0003162D" w:rsidRDefault="0003162D" w:rsidP="00FE6BF6">
      <w:pPr>
        <w:pStyle w:val="ListParagraph"/>
        <w:numPr>
          <w:ilvl w:val="0"/>
          <w:numId w:val="45"/>
        </w:numPr>
        <w:spacing w:after="120"/>
        <w:ind w:left="1080"/>
        <w:contextualSpacing w:val="0"/>
        <w:rPr>
          <w:sz w:val="22"/>
          <w:szCs w:val="22"/>
        </w:rPr>
      </w:pPr>
      <w:r>
        <w:rPr>
          <w:sz w:val="22"/>
          <w:szCs w:val="22"/>
        </w:rPr>
        <w:t xml:space="preserve">Emergency stationary </w:t>
      </w:r>
      <w:r w:rsidRPr="0003162D">
        <w:rPr>
          <w:sz w:val="22"/>
          <w:szCs w:val="22"/>
        </w:rPr>
        <w:t>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rsidR="0003162D" w:rsidRDefault="0003162D" w:rsidP="00FE6BF6">
      <w:pPr>
        <w:pStyle w:val="ListParagraph"/>
        <w:numPr>
          <w:ilvl w:val="0"/>
          <w:numId w:val="45"/>
        </w:numPr>
        <w:spacing w:after="120"/>
        <w:ind w:left="1080"/>
        <w:contextualSpacing w:val="0"/>
        <w:rPr>
          <w:sz w:val="22"/>
          <w:szCs w:val="22"/>
        </w:rPr>
      </w:pPr>
      <w:r w:rsidRPr="0003162D">
        <w:rPr>
          <w:sz w:val="22"/>
          <w:szCs w:val="22"/>
        </w:rPr>
        <w:t xml:space="preserve">Emergency stationary ICE may be operated for emergency demand response for periods in which the Reliability Coordinator under the North American Electric Reliability Corporation (NERC) Reliability Standard EOP-002-3, Capacity and Energy Emergencies (incorporated by reference, see </w:t>
      </w:r>
      <w:r w:rsidRPr="0003162D">
        <w:rPr>
          <w:sz w:val="22"/>
          <w:szCs w:val="22"/>
        </w:rPr>
        <w:lastRenderedPageBreak/>
        <w:t>§60.17), or other authorized entity as determined by the Reliability Coordinator, has declared an Energy Emergency Alert Level 2 as defined in the NERC Reliability Standard EOP-002-3.</w:t>
      </w:r>
    </w:p>
    <w:p w:rsidR="0003162D" w:rsidRDefault="0003162D" w:rsidP="00FE6BF6">
      <w:pPr>
        <w:pStyle w:val="ListParagraph"/>
        <w:numPr>
          <w:ilvl w:val="0"/>
          <w:numId w:val="45"/>
        </w:numPr>
        <w:spacing w:after="120"/>
        <w:ind w:left="1080"/>
        <w:contextualSpacing w:val="0"/>
        <w:rPr>
          <w:sz w:val="22"/>
          <w:szCs w:val="22"/>
        </w:rPr>
      </w:pPr>
      <w:r>
        <w:rPr>
          <w:sz w:val="22"/>
          <w:szCs w:val="22"/>
        </w:rPr>
        <w:t xml:space="preserve">Emergency stationary ICE may be operated for periods where there is a deviation of voltage or frequency of 5 percent or greater </w:t>
      </w:r>
      <w:r w:rsidR="001B54AF">
        <w:rPr>
          <w:sz w:val="22"/>
          <w:szCs w:val="22"/>
        </w:rPr>
        <w:t>b</w:t>
      </w:r>
      <w:r>
        <w:rPr>
          <w:sz w:val="22"/>
          <w:szCs w:val="22"/>
        </w:rPr>
        <w:t>elow standard voltage or frequency.</w:t>
      </w:r>
    </w:p>
    <w:p w:rsidR="00054C20" w:rsidRDefault="00054C20" w:rsidP="00FE6BF6">
      <w:pPr>
        <w:pStyle w:val="ListParagraph"/>
        <w:numPr>
          <w:ilvl w:val="0"/>
          <w:numId w:val="44"/>
        </w:numPr>
        <w:spacing w:after="120"/>
        <w:ind w:left="720"/>
        <w:contextualSpacing w:val="0"/>
        <w:rPr>
          <w:sz w:val="22"/>
          <w:szCs w:val="22"/>
        </w:rPr>
      </w:pPr>
      <w:r>
        <w:rPr>
          <w:sz w:val="22"/>
          <w:szCs w:val="22"/>
        </w:rPr>
        <w:t>Emergency stationary ICE ma</w:t>
      </w:r>
      <w:r w:rsidR="00F73F80">
        <w:rPr>
          <w:sz w:val="22"/>
          <w:szCs w:val="22"/>
        </w:rPr>
        <w:t>y</w:t>
      </w:r>
      <w:r>
        <w:rPr>
          <w:sz w:val="22"/>
          <w:szCs w:val="22"/>
        </w:rPr>
        <w:t xml:space="preserve"> be operated for up to 50 hours per calendar year in non-emergency situations.  The 50 hours in non-emergency situations are counted as part of the 100 hours per calendar year for maintenance and testing and emergency demand response provided in paragraph </w:t>
      </w:r>
      <w:r w:rsidRPr="00594E86">
        <w:rPr>
          <w:sz w:val="22"/>
          <w:szCs w:val="22"/>
        </w:rPr>
        <w:t>(</w:t>
      </w:r>
      <w:r w:rsidR="00594E86">
        <w:rPr>
          <w:sz w:val="22"/>
          <w:szCs w:val="22"/>
        </w:rPr>
        <w:t>b</w:t>
      </w:r>
      <w:r w:rsidRPr="00594E86">
        <w:rPr>
          <w:sz w:val="22"/>
          <w:szCs w:val="22"/>
        </w:rPr>
        <w:t>)</w:t>
      </w:r>
      <w:r>
        <w:rPr>
          <w:sz w:val="22"/>
          <w:szCs w:val="22"/>
        </w:rPr>
        <w:t xml:space="preserve"> of this section.  Except as provided in paragraph </w:t>
      </w:r>
      <w:r w:rsidRPr="0003162D">
        <w:rPr>
          <w:sz w:val="22"/>
          <w:szCs w:val="22"/>
        </w:rPr>
        <w:t>(</w:t>
      </w:r>
      <w:r w:rsidR="0003162D" w:rsidRPr="0003162D">
        <w:rPr>
          <w:sz w:val="22"/>
          <w:szCs w:val="22"/>
        </w:rPr>
        <w:t>c</w:t>
      </w:r>
      <w:r w:rsidRPr="0003162D">
        <w:rPr>
          <w:sz w:val="22"/>
          <w:szCs w:val="22"/>
        </w:rPr>
        <w:t>)(i)</w:t>
      </w:r>
      <w:r>
        <w:rPr>
          <w:sz w:val="22"/>
          <w:szCs w:val="22"/>
        </w:rPr>
        <w:t xml:space="preserve"> of this </w:t>
      </w:r>
      <w:r w:rsidR="00F73F80">
        <w:rPr>
          <w:sz w:val="22"/>
          <w:szCs w:val="22"/>
        </w:rPr>
        <w:t>s</w:t>
      </w:r>
      <w:r>
        <w:rPr>
          <w:sz w:val="22"/>
          <w:szCs w:val="22"/>
        </w:rPr>
        <w:t>ection, the 50 hours per year for non-emergency situations cannot be used for peak shaving or non-emergency demand response, or to generate income for a facility to an electric grid or otherwise supply power as part of a financial arrangement with another entity.</w:t>
      </w:r>
    </w:p>
    <w:p w:rsidR="00FA1641" w:rsidRDefault="00FA1641" w:rsidP="00FE6BF6">
      <w:pPr>
        <w:pStyle w:val="ListParagraph"/>
        <w:numPr>
          <w:ilvl w:val="0"/>
          <w:numId w:val="46"/>
        </w:numPr>
        <w:spacing w:after="120"/>
        <w:ind w:left="1080"/>
        <w:contextualSpacing w:val="0"/>
        <w:rPr>
          <w:sz w:val="22"/>
          <w:szCs w:val="22"/>
        </w:rPr>
      </w:pPr>
      <w:r>
        <w:rPr>
          <w:sz w:val="22"/>
          <w:szCs w:val="22"/>
        </w:rPr>
        <w:t xml:space="preserve">The 50 hours per year for non-emergency situations can be used to supply power as part of a financial arrangement with another entity if </w:t>
      </w:r>
      <w:proofErr w:type="gramStart"/>
      <w:r>
        <w:rPr>
          <w:sz w:val="22"/>
          <w:szCs w:val="22"/>
        </w:rPr>
        <w:t>all of</w:t>
      </w:r>
      <w:proofErr w:type="gramEnd"/>
      <w:r>
        <w:rPr>
          <w:sz w:val="22"/>
          <w:szCs w:val="22"/>
        </w:rPr>
        <w:t xml:space="preserve"> the following conditions are met:</w:t>
      </w:r>
    </w:p>
    <w:p w:rsidR="00FA1641" w:rsidRDefault="006804EB" w:rsidP="00FE6BF6">
      <w:pPr>
        <w:pStyle w:val="ListParagraph"/>
        <w:numPr>
          <w:ilvl w:val="0"/>
          <w:numId w:val="47"/>
        </w:numPr>
        <w:spacing w:after="120"/>
        <w:ind w:left="1440"/>
        <w:contextualSpacing w:val="0"/>
        <w:rPr>
          <w:sz w:val="22"/>
          <w:szCs w:val="22"/>
        </w:rPr>
      </w:pPr>
      <w:r>
        <w:rPr>
          <w:sz w:val="22"/>
          <w:szCs w:val="22"/>
        </w:rPr>
        <w:t>The engine is dispatched by the local balancing authority or local transmission and distribution system operator;</w:t>
      </w:r>
    </w:p>
    <w:p w:rsidR="006804EB" w:rsidRDefault="006804EB" w:rsidP="00FE6BF6">
      <w:pPr>
        <w:pStyle w:val="ListParagraph"/>
        <w:numPr>
          <w:ilvl w:val="0"/>
          <w:numId w:val="47"/>
        </w:numPr>
        <w:spacing w:after="120"/>
        <w:ind w:left="1440"/>
        <w:contextualSpacing w:val="0"/>
        <w:rPr>
          <w:sz w:val="22"/>
          <w:szCs w:val="22"/>
        </w:rPr>
      </w:pPr>
      <w:r>
        <w:rPr>
          <w:sz w:val="22"/>
          <w:szCs w:val="22"/>
        </w:rPr>
        <w:t xml:space="preserve">The dispatch is intended to mitigate local transmission and/or distribution limitations </w:t>
      </w:r>
      <w:proofErr w:type="gramStart"/>
      <w:r>
        <w:rPr>
          <w:sz w:val="22"/>
          <w:szCs w:val="22"/>
        </w:rPr>
        <w:t>so as to</w:t>
      </w:r>
      <w:proofErr w:type="gramEnd"/>
      <w:r>
        <w:rPr>
          <w:sz w:val="22"/>
          <w:szCs w:val="22"/>
        </w:rPr>
        <w:t xml:space="preserve"> avert potential voltage collapse or line overloads that could lead to the interruption of power supply in a local area or region;</w:t>
      </w:r>
    </w:p>
    <w:p w:rsidR="006804EB" w:rsidRDefault="006804EB" w:rsidP="00FE6BF6">
      <w:pPr>
        <w:pStyle w:val="ListParagraph"/>
        <w:numPr>
          <w:ilvl w:val="0"/>
          <w:numId w:val="47"/>
        </w:numPr>
        <w:spacing w:after="120"/>
        <w:ind w:left="1440"/>
        <w:contextualSpacing w:val="0"/>
        <w:rPr>
          <w:sz w:val="22"/>
          <w:szCs w:val="22"/>
        </w:rPr>
      </w:pPr>
      <w:r>
        <w:rPr>
          <w:sz w:val="22"/>
          <w:szCs w:val="22"/>
        </w:rPr>
        <w:t>The dispatch follows reliability, emergency operation or similar protocols that follow specific NERC, regional, sate, public utility commission or local standards or guidelines;</w:t>
      </w:r>
    </w:p>
    <w:p w:rsidR="006804EB" w:rsidRDefault="006804EB" w:rsidP="00FE6BF6">
      <w:pPr>
        <w:pStyle w:val="ListParagraph"/>
        <w:numPr>
          <w:ilvl w:val="0"/>
          <w:numId w:val="47"/>
        </w:numPr>
        <w:spacing w:after="120"/>
        <w:ind w:left="1440"/>
        <w:contextualSpacing w:val="0"/>
        <w:rPr>
          <w:sz w:val="22"/>
          <w:szCs w:val="22"/>
        </w:rPr>
      </w:pPr>
      <w:r>
        <w:rPr>
          <w:sz w:val="22"/>
          <w:szCs w:val="22"/>
        </w:rPr>
        <w:t>The power is provided only to the facility itself or to support the local transmission and distribution system;</w:t>
      </w:r>
    </w:p>
    <w:p w:rsidR="006804EB" w:rsidRDefault="006804EB" w:rsidP="00FE6BF6">
      <w:pPr>
        <w:pStyle w:val="ListParagraph"/>
        <w:numPr>
          <w:ilvl w:val="0"/>
          <w:numId w:val="47"/>
        </w:numPr>
        <w:spacing w:after="120"/>
        <w:ind w:left="1440"/>
        <w:contextualSpacing w:val="0"/>
        <w:rPr>
          <w:sz w:val="22"/>
          <w:szCs w:val="22"/>
        </w:rPr>
      </w:pPr>
      <w:r>
        <w:rPr>
          <w:sz w:val="22"/>
          <w:szCs w:val="22"/>
        </w:rPr>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15266F" w:rsidRPr="00054C20" w:rsidRDefault="0015266F" w:rsidP="00087CB1">
      <w:pPr>
        <w:pStyle w:val="ListParagraph"/>
        <w:spacing w:after="120"/>
        <w:ind w:left="1440" w:hanging="1080"/>
        <w:contextualSpacing w:val="0"/>
        <w:rPr>
          <w:sz w:val="22"/>
          <w:szCs w:val="22"/>
        </w:rPr>
      </w:pPr>
      <w:r w:rsidRPr="006E5EFB">
        <w:rPr>
          <w:sz w:val="22"/>
          <w:szCs w:val="22"/>
        </w:rPr>
        <w:t>[Rule 62-204.800(8)(b)8</w:t>
      </w:r>
      <w:r w:rsidR="00087CB1" w:rsidRPr="006E5EFB">
        <w:rPr>
          <w:sz w:val="22"/>
          <w:szCs w:val="22"/>
        </w:rPr>
        <w:t>2</w:t>
      </w:r>
      <w:r>
        <w:rPr>
          <w:sz w:val="22"/>
          <w:szCs w:val="22"/>
        </w:rPr>
        <w:t xml:space="preserve">, F.A.C. and </w:t>
      </w:r>
      <w:r w:rsidRPr="006E2093">
        <w:rPr>
          <w:sz w:val="22"/>
          <w:szCs w:val="22"/>
        </w:rPr>
        <w:t>40 CFR 60.4243(d)]</w:t>
      </w:r>
    </w:p>
    <w:p w:rsidR="00087CB1" w:rsidRPr="00087CB1" w:rsidRDefault="00087CB1" w:rsidP="00087CB1">
      <w:pPr>
        <w:pStyle w:val="ListParagraph"/>
        <w:numPr>
          <w:ilvl w:val="0"/>
          <w:numId w:val="35"/>
        </w:numPr>
        <w:spacing w:after="120"/>
        <w:ind w:left="360"/>
        <w:contextualSpacing w:val="0"/>
        <w:rPr>
          <w:sz w:val="22"/>
          <w:szCs w:val="22"/>
          <w:u w:val="single"/>
        </w:rPr>
      </w:pPr>
      <w:bookmarkStart w:id="16" w:name="_Hlk485390938"/>
      <w:r w:rsidRPr="00087CB1">
        <w:rPr>
          <w:sz w:val="22"/>
          <w:szCs w:val="22"/>
          <w:u w:val="single"/>
        </w:rPr>
        <w:t>Operation and Maintenance – Certified Engine</w:t>
      </w:r>
      <w:r w:rsidRPr="00087CB1">
        <w:rPr>
          <w:sz w:val="22"/>
          <w:szCs w:val="22"/>
        </w:rPr>
        <w:t xml:space="preserve">:  </w:t>
      </w:r>
      <w:bookmarkEnd w:id="16"/>
      <w:r w:rsidRPr="00087CB1">
        <w:rPr>
          <w:sz w:val="22"/>
          <w:szCs w:val="22"/>
        </w:rPr>
        <w:t xml:space="preserve">If you are an owner or operator of a stationary SI internal combustion engine and must comply with the emission standards specified in §60.4233(e), you must demonstrate compliance according to one of the methods specified in paragraphs (b)(1) and (2) of </w:t>
      </w:r>
      <w:bookmarkStart w:id="17" w:name="_Hlk485389764"/>
      <w:r w:rsidRPr="00087CB1">
        <w:rPr>
          <w:sz w:val="22"/>
          <w:szCs w:val="22"/>
        </w:rPr>
        <w:t>60.4243(b)</w:t>
      </w:r>
      <w:bookmarkEnd w:id="17"/>
      <w:r w:rsidRPr="00087CB1">
        <w:rPr>
          <w:sz w:val="22"/>
          <w:szCs w:val="22"/>
        </w:rPr>
        <w:t xml:space="preserve">.  You have chosen to demonstrate compliance by purchasing an engine certified according to procedures specified in 40 CFR part 60 Subpart JJJJ, for the same model year and demonstrating compliance according to one of the methods specified in paragraph (a) of </w:t>
      </w:r>
      <w:bookmarkStart w:id="18" w:name="_Hlk485390017"/>
      <w:r w:rsidRPr="00087CB1">
        <w:rPr>
          <w:sz w:val="22"/>
          <w:szCs w:val="22"/>
        </w:rPr>
        <w:t>60.4243</w:t>
      </w:r>
      <w:bookmarkEnd w:id="18"/>
      <w:r w:rsidRPr="00087CB1">
        <w:rPr>
          <w:sz w:val="22"/>
          <w:szCs w:val="22"/>
        </w:rPr>
        <w:t>:</w:t>
      </w:r>
    </w:p>
    <w:p w:rsidR="00087CB1" w:rsidRPr="00087CB1" w:rsidRDefault="00087CB1" w:rsidP="00087CB1">
      <w:pPr>
        <w:spacing w:after="120"/>
        <w:ind w:left="360"/>
        <w:rPr>
          <w:sz w:val="22"/>
          <w:szCs w:val="22"/>
        </w:rPr>
      </w:pPr>
      <w:r w:rsidRPr="00087CB1">
        <w:rPr>
          <w:sz w:val="22"/>
          <w:szCs w:val="22"/>
        </w:rPr>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w:t>
      </w:r>
    </w:p>
    <w:p w:rsidR="00087CB1" w:rsidRDefault="00087CB1" w:rsidP="000856FB">
      <w:pPr>
        <w:spacing w:after="120"/>
        <w:ind w:left="360"/>
        <w:rPr>
          <w:sz w:val="22"/>
          <w:szCs w:val="22"/>
        </w:rPr>
      </w:pPr>
      <w:r w:rsidRPr="006E5EFB">
        <w:rPr>
          <w:sz w:val="22"/>
          <w:szCs w:val="22"/>
        </w:rPr>
        <w:t>[Rule 62-204.800(8)(b)8</w:t>
      </w:r>
      <w:r w:rsidR="000856FB" w:rsidRPr="006E5EFB">
        <w:rPr>
          <w:sz w:val="22"/>
          <w:szCs w:val="22"/>
        </w:rPr>
        <w:t>2</w:t>
      </w:r>
      <w:r w:rsidRPr="00087CB1">
        <w:rPr>
          <w:sz w:val="22"/>
          <w:szCs w:val="22"/>
        </w:rPr>
        <w:t>, F.A.C., and 60.4243(b)(1) and (a)(1)]</w:t>
      </w:r>
    </w:p>
    <w:p w:rsidR="000856FB" w:rsidRPr="000856FB" w:rsidRDefault="000856FB" w:rsidP="000856FB">
      <w:pPr>
        <w:pStyle w:val="ListParagraph"/>
        <w:numPr>
          <w:ilvl w:val="0"/>
          <w:numId w:val="35"/>
        </w:numPr>
        <w:spacing w:after="120"/>
        <w:ind w:left="360"/>
        <w:contextualSpacing w:val="0"/>
        <w:rPr>
          <w:sz w:val="22"/>
          <w:szCs w:val="22"/>
          <w:u w:val="single"/>
        </w:rPr>
      </w:pPr>
      <w:bookmarkStart w:id="19" w:name="_Hlk485391938"/>
      <w:r w:rsidRPr="000856FB">
        <w:rPr>
          <w:sz w:val="22"/>
          <w:szCs w:val="22"/>
          <w:u w:val="single"/>
        </w:rPr>
        <w:t>Operation and Maintenance – Non-Certified Engine</w:t>
      </w:r>
      <w:r w:rsidRPr="000856FB">
        <w:rPr>
          <w:sz w:val="22"/>
          <w:szCs w:val="22"/>
        </w:rPr>
        <w:t>:</w:t>
      </w:r>
      <w:bookmarkEnd w:id="19"/>
    </w:p>
    <w:p w:rsidR="000856FB" w:rsidRPr="000856FB" w:rsidRDefault="000856FB" w:rsidP="000856FB">
      <w:pPr>
        <w:spacing w:after="120"/>
        <w:ind w:left="360"/>
        <w:rPr>
          <w:sz w:val="22"/>
          <w:szCs w:val="22"/>
        </w:rPr>
      </w:pPr>
      <w:r w:rsidRPr="000856FB">
        <w:rPr>
          <w:sz w:val="22"/>
          <w:szCs w:val="22"/>
        </w:rPr>
        <w:t>If you do not operate and maintain the certified stationary SI internal combustion engine and control device according to the manufacturer's emission-related written instructions, your engine will be considered a non-</w:t>
      </w:r>
      <w:r w:rsidRPr="000856FB">
        <w:rPr>
          <w:sz w:val="22"/>
          <w:szCs w:val="22"/>
        </w:rPr>
        <w:lastRenderedPageBreak/>
        <w:t>certified engine, and you must demonstrate compliance according to (a)(2)(i) through (iii) of 60.4243, as appropriate.</w:t>
      </w:r>
    </w:p>
    <w:p w:rsidR="000856FB" w:rsidRPr="000856FB" w:rsidRDefault="000856FB" w:rsidP="000856FB">
      <w:pPr>
        <w:spacing w:after="120"/>
        <w:ind w:left="360"/>
        <w:rPr>
          <w:sz w:val="22"/>
          <w:szCs w:val="22"/>
        </w:rPr>
      </w:pPr>
      <w:r w:rsidRPr="000856FB">
        <w:rPr>
          <w:sz w:val="22"/>
          <w:szCs w:val="22"/>
        </w:rPr>
        <w:t>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rsidR="000856FB" w:rsidRPr="000856FB" w:rsidRDefault="000856FB" w:rsidP="000856FB">
      <w:pPr>
        <w:spacing w:after="120"/>
        <w:ind w:left="360"/>
        <w:rPr>
          <w:sz w:val="22"/>
          <w:szCs w:val="22"/>
          <w:u w:val="single"/>
        </w:rPr>
      </w:pPr>
      <w:r w:rsidRPr="006E5EFB">
        <w:rPr>
          <w:sz w:val="22"/>
          <w:szCs w:val="22"/>
        </w:rPr>
        <w:t>[Rule 62-204.800(8)(b)82</w:t>
      </w:r>
      <w:r w:rsidRPr="000856FB">
        <w:rPr>
          <w:sz w:val="22"/>
          <w:szCs w:val="22"/>
        </w:rPr>
        <w:t>, F.A.C., and 60.4243(b)(1), (a)(2) and (a)(2)(ii)]</w:t>
      </w:r>
    </w:p>
    <w:p w:rsidR="000856FB" w:rsidRPr="006E5EFB" w:rsidRDefault="000856FB" w:rsidP="006E5EFB">
      <w:pPr>
        <w:pStyle w:val="ListParagraph"/>
        <w:numPr>
          <w:ilvl w:val="0"/>
          <w:numId w:val="35"/>
        </w:numPr>
        <w:spacing w:after="120"/>
        <w:ind w:left="360"/>
        <w:rPr>
          <w:sz w:val="22"/>
          <w:szCs w:val="22"/>
          <w:u w:val="single"/>
        </w:rPr>
      </w:pPr>
      <w:r w:rsidRPr="000856FB">
        <w:rPr>
          <w:sz w:val="22"/>
          <w:szCs w:val="22"/>
          <w:u w:val="single"/>
        </w:rPr>
        <w:t>Initial Performance Testing – Non-Certified Engine</w:t>
      </w:r>
      <w:r>
        <w:rPr>
          <w:sz w:val="22"/>
          <w:szCs w:val="22"/>
        </w:rPr>
        <w:t>:</w:t>
      </w:r>
      <w:r w:rsidR="006E5EFB">
        <w:rPr>
          <w:sz w:val="22"/>
          <w:szCs w:val="22"/>
        </w:rPr>
        <w:t xml:space="preserve">  </w:t>
      </w:r>
      <w:r w:rsidRPr="006E5EFB">
        <w:rPr>
          <w:sz w:val="22"/>
          <w:szCs w:val="22"/>
        </w:rPr>
        <w:t>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60.4243, but you are not required to conduct subsequent performance testing unless the stationary engine is rebuilt or undergoes major repair or maintenance. A rebuilt stationary SI ICE means an engine that has been rebuilt as that term is defined in 40 CFR 94.11(a).</w:t>
      </w:r>
    </w:p>
    <w:p w:rsidR="000856FB" w:rsidRPr="000856FB" w:rsidRDefault="000856FB" w:rsidP="000856FB">
      <w:pPr>
        <w:pStyle w:val="ListParagraph"/>
        <w:spacing w:after="120"/>
        <w:ind w:left="360"/>
        <w:rPr>
          <w:sz w:val="22"/>
          <w:szCs w:val="22"/>
        </w:rPr>
      </w:pPr>
      <w:r w:rsidRPr="006E5EFB">
        <w:rPr>
          <w:sz w:val="22"/>
          <w:szCs w:val="22"/>
        </w:rPr>
        <w:t>[Rule 62-204.800(8)(b)8</w:t>
      </w:r>
      <w:r w:rsidR="007B6E6A" w:rsidRPr="006E5EFB">
        <w:rPr>
          <w:sz w:val="22"/>
          <w:szCs w:val="22"/>
        </w:rPr>
        <w:t>2</w:t>
      </w:r>
      <w:r w:rsidRPr="000856FB">
        <w:rPr>
          <w:sz w:val="22"/>
          <w:szCs w:val="22"/>
        </w:rPr>
        <w:t xml:space="preserve">, F.A.C., and 60.4243(b)(1), (a)(2) </w:t>
      </w:r>
      <w:proofErr w:type="gramStart"/>
      <w:r w:rsidRPr="000856FB">
        <w:rPr>
          <w:sz w:val="22"/>
          <w:szCs w:val="22"/>
        </w:rPr>
        <w:t>and  (</w:t>
      </w:r>
      <w:proofErr w:type="gramEnd"/>
      <w:r w:rsidRPr="000856FB">
        <w:rPr>
          <w:sz w:val="22"/>
          <w:szCs w:val="22"/>
        </w:rPr>
        <w:t>a)(2)(ii)]</w:t>
      </w:r>
    </w:p>
    <w:p w:rsidR="00240FE2" w:rsidRPr="00A52C3C" w:rsidRDefault="00240FE2" w:rsidP="00240FE2">
      <w:pPr>
        <w:spacing w:after="120"/>
        <w:ind w:left="360" w:hanging="360"/>
        <w:rPr>
          <w:sz w:val="22"/>
          <w:szCs w:val="22"/>
        </w:rPr>
      </w:pPr>
      <w:r>
        <w:rPr>
          <w:b/>
          <w:sz w:val="22"/>
          <w:szCs w:val="22"/>
        </w:rPr>
        <w:t>MONITORING REQUIREMENTS</w:t>
      </w:r>
    </w:p>
    <w:p w:rsidR="0015266F" w:rsidRPr="00240FE2" w:rsidRDefault="0015266F" w:rsidP="00240FE2">
      <w:pPr>
        <w:pStyle w:val="ListParagraph"/>
        <w:numPr>
          <w:ilvl w:val="0"/>
          <w:numId w:val="54"/>
        </w:numPr>
        <w:spacing w:after="120"/>
        <w:ind w:left="360"/>
        <w:rPr>
          <w:sz w:val="22"/>
          <w:szCs w:val="22"/>
          <w:u w:val="single"/>
        </w:rPr>
      </w:pPr>
      <w:r w:rsidRPr="00240FE2">
        <w:rPr>
          <w:sz w:val="22"/>
          <w:szCs w:val="22"/>
          <w:u w:val="single"/>
        </w:rPr>
        <w:t xml:space="preserve">Monitoring Requirements for Stationary RICE:  </w:t>
      </w:r>
      <w:r w:rsidRPr="00240FE2">
        <w:rPr>
          <w:sz w:val="22"/>
          <w:szCs w:val="22"/>
        </w:rPr>
        <w:t>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r w:rsidR="00CF0968" w:rsidRPr="00240FE2">
        <w:rPr>
          <w:sz w:val="22"/>
          <w:szCs w:val="22"/>
        </w:rPr>
        <w:t xml:space="preserve">  </w:t>
      </w:r>
      <w:r w:rsidR="00C05F02" w:rsidRPr="006E5EFB">
        <w:rPr>
          <w:sz w:val="22"/>
          <w:szCs w:val="22"/>
        </w:rPr>
        <w:t>[</w:t>
      </w:r>
      <w:r w:rsidR="00CF0968" w:rsidRPr="006E5EFB">
        <w:rPr>
          <w:sz w:val="22"/>
          <w:szCs w:val="22"/>
        </w:rPr>
        <w:t>Rule 62-204.800(8)(b)8</w:t>
      </w:r>
      <w:r w:rsidR="00C05F02" w:rsidRPr="006E5EFB">
        <w:rPr>
          <w:sz w:val="22"/>
          <w:szCs w:val="22"/>
        </w:rPr>
        <w:t>2</w:t>
      </w:r>
      <w:r w:rsidR="00CF0968" w:rsidRPr="00240FE2">
        <w:rPr>
          <w:sz w:val="22"/>
          <w:szCs w:val="22"/>
        </w:rPr>
        <w:t>, F.A.C. and 40 CFR 60.4237(c)]</w:t>
      </w:r>
    </w:p>
    <w:p w:rsidR="00A52C3C" w:rsidRPr="00A52C3C" w:rsidRDefault="00A52C3C" w:rsidP="00A52C3C">
      <w:pPr>
        <w:spacing w:after="120"/>
        <w:ind w:left="360" w:hanging="360"/>
        <w:rPr>
          <w:sz w:val="22"/>
          <w:szCs w:val="22"/>
        </w:rPr>
      </w:pPr>
      <w:bookmarkStart w:id="20" w:name="_Hlk485646807"/>
      <w:r>
        <w:rPr>
          <w:b/>
          <w:sz w:val="22"/>
          <w:szCs w:val="22"/>
        </w:rPr>
        <w:t>RECORDS AND REPORTS</w:t>
      </w:r>
    </w:p>
    <w:bookmarkEnd w:id="20"/>
    <w:p w:rsidR="00D05DDD" w:rsidRPr="007813CA" w:rsidRDefault="00D05DDD" w:rsidP="008D2FF9">
      <w:pPr>
        <w:numPr>
          <w:ilvl w:val="0"/>
          <w:numId w:val="54"/>
        </w:numPr>
        <w:spacing w:after="120"/>
        <w:ind w:left="360"/>
        <w:rPr>
          <w:sz w:val="22"/>
          <w:szCs w:val="22"/>
          <w:u w:val="single"/>
        </w:rPr>
      </w:pPr>
      <w:r w:rsidRPr="00D05DDD">
        <w:rPr>
          <w:sz w:val="22"/>
          <w:szCs w:val="22"/>
          <w:u w:val="single"/>
        </w:rPr>
        <w:t>Notification, Reporting, and Recordkeeping:</w:t>
      </w:r>
      <w:r>
        <w:rPr>
          <w:sz w:val="22"/>
          <w:szCs w:val="22"/>
        </w:rPr>
        <w:t xml:space="preserve">  Owners and operators of all stationary SI ICE must keep reco</w:t>
      </w:r>
      <w:r w:rsidRPr="007813CA">
        <w:rPr>
          <w:sz w:val="22"/>
          <w:szCs w:val="22"/>
        </w:rPr>
        <w:t>rds of the information in paragraphs (a)(1) through (4) of 60.4245.</w:t>
      </w:r>
    </w:p>
    <w:p w:rsidR="00D05DDD" w:rsidRPr="007813CA" w:rsidRDefault="00D05DDD" w:rsidP="007813CA">
      <w:pPr>
        <w:pStyle w:val="ListParagraph"/>
        <w:numPr>
          <w:ilvl w:val="1"/>
          <w:numId w:val="54"/>
        </w:numPr>
        <w:spacing w:after="120"/>
        <w:ind w:left="720"/>
        <w:contextualSpacing w:val="0"/>
        <w:rPr>
          <w:sz w:val="22"/>
          <w:szCs w:val="22"/>
        </w:rPr>
      </w:pPr>
      <w:r w:rsidRPr="007813CA">
        <w:rPr>
          <w:sz w:val="22"/>
          <w:szCs w:val="22"/>
        </w:rPr>
        <w:t>All notifications submitted to comply with this subpart and all documentation supporting any notification.</w:t>
      </w:r>
    </w:p>
    <w:p w:rsidR="00D05DDD" w:rsidRPr="007813CA" w:rsidRDefault="00D05DDD" w:rsidP="007813CA">
      <w:pPr>
        <w:pStyle w:val="ListParagraph"/>
        <w:numPr>
          <w:ilvl w:val="1"/>
          <w:numId w:val="54"/>
        </w:numPr>
        <w:tabs>
          <w:tab w:val="left" w:pos="360"/>
        </w:tabs>
        <w:spacing w:after="120"/>
        <w:ind w:left="720"/>
        <w:contextualSpacing w:val="0"/>
        <w:rPr>
          <w:sz w:val="22"/>
          <w:szCs w:val="22"/>
        </w:rPr>
      </w:pPr>
      <w:r w:rsidRPr="007813CA">
        <w:rPr>
          <w:sz w:val="22"/>
          <w:szCs w:val="22"/>
        </w:rPr>
        <w:t>Maintenance conducted on the engine.</w:t>
      </w:r>
    </w:p>
    <w:p w:rsidR="00D05DDD" w:rsidRPr="007813CA" w:rsidRDefault="00D05DDD" w:rsidP="007813CA">
      <w:pPr>
        <w:pStyle w:val="ListParagraph"/>
        <w:numPr>
          <w:ilvl w:val="1"/>
          <w:numId w:val="54"/>
        </w:numPr>
        <w:spacing w:after="120"/>
        <w:ind w:left="720"/>
        <w:contextualSpacing w:val="0"/>
        <w:rPr>
          <w:sz w:val="22"/>
          <w:szCs w:val="22"/>
        </w:rPr>
      </w:pPr>
      <w:r w:rsidRPr="007813CA">
        <w:rPr>
          <w:sz w:val="22"/>
          <w:szCs w:val="22"/>
        </w:rPr>
        <w:t>If the stationary SI internal combustion engine is a certified engine, documentation from the manufacturer that the engine is certified to meet the emission standards and information as required in 40 CFR parts 90, 1048, 1054, and 1060, as applicable.</w:t>
      </w:r>
    </w:p>
    <w:p w:rsidR="00D05DDD" w:rsidRPr="007813CA" w:rsidRDefault="00D05DDD" w:rsidP="007813CA">
      <w:pPr>
        <w:pStyle w:val="ListParagraph"/>
        <w:numPr>
          <w:ilvl w:val="1"/>
          <w:numId w:val="54"/>
        </w:numPr>
        <w:spacing w:after="120"/>
        <w:ind w:left="720"/>
        <w:contextualSpacing w:val="0"/>
        <w:rPr>
          <w:sz w:val="22"/>
          <w:szCs w:val="22"/>
        </w:rPr>
      </w:pPr>
      <w:r w:rsidRPr="007813CA">
        <w:rPr>
          <w:sz w:val="22"/>
          <w:szCs w:val="22"/>
        </w:rPr>
        <w:t>If the stationary SI internal combustion engine is not a certified engine or is a certified engine operating in a non-certified manner and subject to §60.4243(a)(2), documentation that the engine meets the emission standards.</w:t>
      </w:r>
    </w:p>
    <w:p w:rsidR="00D05DDD" w:rsidRPr="007813CA" w:rsidRDefault="00D05DDD" w:rsidP="00D05DDD">
      <w:pPr>
        <w:spacing w:after="120"/>
        <w:ind w:left="360"/>
        <w:rPr>
          <w:sz w:val="22"/>
          <w:szCs w:val="22"/>
        </w:rPr>
      </w:pPr>
      <w:bookmarkStart w:id="21" w:name="_Hlk485394031"/>
      <w:r w:rsidRPr="006E5EFB">
        <w:rPr>
          <w:sz w:val="22"/>
          <w:szCs w:val="22"/>
        </w:rPr>
        <w:t>[Rule 62-204.800(8)(b)8</w:t>
      </w:r>
      <w:r w:rsidR="007B6E6A" w:rsidRPr="006E5EFB">
        <w:rPr>
          <w:sz w:val="22"/>
          <w:szCs w:val="22"/>
        </w:rPr>
        <w:t>2</w:t>
      </w:r>
      <w:r w:rsidRPr="007813CA">
        <w:rPr>
          <w:sz w:val="22"/>
          <w:szCs w:val="22"/>
        </w:rPr>
        <w:t>, F.A.C. and 40 CFR 60.4245(a)]</w:t>
      </w:r>
    </w:p>
    <w:bookmarkEnd w:id="21"/>
    <w:p w:rsidR="00313257" w:rsidRPr="003D2740" w:rsidRDefault="00313257" w:rsidP="008D2FF9">
      <w:pPr>
        <w:numPr>
          <w:ilvl w:val="0"/>
          <w:numId w:val="54"/>
        </w:numPr>
        <w:spacing w:after="120"/>
        <w:ind w:left="360"/>
        <w:rPr>
          <w:sz w:val="22"/>
          <w:szCs w:val="22"/>
        </w:rPr>
      </w:pPr>
      <w:r w:rsidRPr="003D2740">
        <w:rPr>
          <w:sz w:val="22"/>
          <w:szCs w:val="22"/>
          <w:u w:val="single"/>
        </w:rPr>
        <w:t xml:space="preserve">Reporting Requirements:  </w:t>
      </w:r>
      <w:r w:rsidR="00AD5F5F" w:rsidRPr="003D2740">
        <w:rPr>
          <w:sz w:val="22"/>
          <w:szCs w:val="22"/>
        </w:rPr>
        <w:t>If you own or operate an emergency stationary SI ICE with a maximum engine power more than 100 HP that operates or is contractually obligated to be available for more than 15 hours per calendar year for the purposes specified in 40 CFR 60.4243(d)(2)(ii) and (iii) or that operates for the purposes specified in 40 CFR 60.4243(d)(3)(i), you must submit an annual report according to the requirements in paragraphs (a) through (c) of this section.</w:t>
      </w:r>
    </w:p>
    <w:p w:rsidR="00AD5F5F" w:rsidRPr="003D2740" w:rsidRDefault="00AD5F5F" w:rsidP="00FE6BF6">
      <w:pPr>
        <w:pStyle w:val="ListParagraph"/>
        <w:numPr>
          <w:ilvl w:val="0"/>
          <w:numId w:val="49"/>
        </w:numPr>
        <w:spacing w:after="120"/>
        <w:ind w:left="720"/>
        <w:rPr>
          <w:sz w:val="22"/>
          <w:szCs w:val="22"/>
        </w:rPr>
      </w:pPr>
      <w:r w:rsidRPr="003D2740">
        <w:rPr>
          <w:sz w:val="22"/>
          <w:szCs w:val="22"/>
        </w:rPr>
        <w:t>The report must contain the following information:</w:t>
      </w:r>
    </w:p>
    <w:p w:rsidR="00AD5F5F" w:rsidRPr="003D2740" w:rsidRDefault="00AD5F5F" w:rsidP="00FE6BF6">
      <w:pPr>
        <w:pStyle w:val="ListParagraph"/>
        <w:numPr>
          <w:ilvl w:val="0"/>
          <w:numId w:val="50"/>
        </w:numPr>
        <w:spacing w:after="120"/>
        <w:ind w:left="1080"/>
        <w:contextualSpacing w:val="0"/>
        <w:rPr>
          <w:sz w:val="22"/>
          <w:szCs w:val="22"/>
        </w:rPr>
      </w:pPr>
      <w:r w:rsidRPr="003D2740">
        <w:rPr>
          <w:sz w:val="22"/>
          <w:szCs w:val="22"/>
        </w:rPr>
        <w:t>Company name and address where the engine is located.</w:t>
      </w:r>
    </w:p>
    <w:p w:rsidR="00AD5F5F" w:rsidRPr="003D2740" w:rsidRDefault="00AD5F5F" w:rsidP="00FE6BF6">
      <w:pPr>
        <w:pStyle w:val="ListParagraph"/>
        <w:numPr>
          <w:ilvl w:val="0"/>
          <w:numId w:val="50"/>
        </w:numPr>
        <w:spacing w:after="120"/>
        <w:ind w:left="1080"/>
        <w:contextualSpacing w:val="0"/>
        <w:rPr>
          <w:sz w:val="22"/>
          <w:szCs w:val="22"/>
        </w:rPr>
      </w:pPr>
      <w:r w:rsidRPr="003D2740">
        <w:rPr>
          <w:sz w:val="22"/>
          <w:szCs w:val="22"/>
        </w:rPr>
        <w:t>Date of the report and beginning and ending dates of the reporting period.</w:t>
      </w:r>
    </w:p>
    <w:p w:rsidR="00AD5F5F" w:rsidRPr="003D2740" w:rsidRDefault="00FE6BF6" w:rsidP="00FE6BF6">
      <w:pPr>
        <w:pStyle w:val="ListParagraph"/>
        <w:numPr>
          <w:ilvl w:val="0"/>
          <w:numId w:val="50"/>
        </w:numPr>
        <w:spacing w:after="120"/>
        <w:ind w:left="1080"/>
        <w:contextualSpacing w:val="0"/>
        <w:rPr>
          <w:sz w:val="22"/>
          <w:szCs w:val="22"/>
        </w:rPr>
      </w:pPr>
      <w:r w:rsidRPr="003D2740">
        <w:rPr>
          <w:sz w:val="22"/>
          <w:szCs w:val="22"/>
        </w:rPr>
        <w:t>Engine site rating and model year.</w:t>
      </w:r>
    </w:p>
    <w:p w:rsidR="00FE6BF6" w:rsidRPr="003D2740" w:rsidRDefault="00FE6BF6" w:rsidP="00FE6BF6">
      <w:pPr>
        <w:pStyle w:val="ListParagraph"/>
        <w:numPr>
          <w:ilvl w:val="0"/>
          <w:numId w:val="50"/>
        </w:numPr>
        <w:spacing w:after="120"/>
        <w:ind w:left="1080"/>
        <w:contextualSpacing w:val="0"/>
        <w:rPr>
          <w:sz w:val="22"/>
          <w:szCs w:val="22"/>
        </w:rPr>
      </w:pPr>
      <w:r w:rsidRPr="003D2740">
        <w:rPr>
          <w:sz w:val="22"/>
          <w:szCs w:val="22"/>
        </w:rPr>
        <w:lastRenderedPageBreak/>
        <w:t>Latitude and longitude of the engine in decimal degrees reported to the fifth decimal place.</w:t>
      </w:r>
    </w:p>
    <w:p w:rsidR="00FE6BF6" w:rsidRPr="003D2740" w:rsidRDefault="00FE6BF6" w:rsidP="00FE6BF6">
      <w:pPr>
        <w:pStyle w:val="ListParagraph"/>
        <w:numPr>
          <w:ilvl w:val="0"/>
          <w:numId w:val="50"/>
        </w:numPr>
        <w:spacing w:after="120"/>
        <w:ind w:left="1080"/>
        <w:contextualSpacing w:val="0"/>
        <w:rPr>
          <w:sz w:val="22"/>
          <w:szCs w:val="22"/>
        </w:rPr>
      </w:pPr>
      <w:r w:rsidRPr="003D2740">
        <w:rPr>
          <w:sz w:val="22"/>
          <w:szCs w:val="22"/>
        </w:rPr>
        <w:t>Hours operated for the purposes specified in 40 CFR 60.4243(d)(2)(ii) and (iii), including the date, start time, and end time for engine operation for the purposes specified in 40 CFR 60.4243(d)(2)(ii) and (iii).</w:t>
      </w:r>
    </w:p>
    <w:p w:rsidR="00FE6BF6" w:rsidRPr="003D2740" w:rsidRDefault="00FE6BF6" w:rsidP="00FE6BF6">
      <w:pPr>
        <w:pStyle w:val="ListParagraph"/>
        <w:numPr>
          <w:ilvl w:val="0"/>
          <w:numId w:val="50"/>
        </w:numPr>
        <w:spacing w:after="120"/>
        <w:ind w:left="1080"/>
        <w:contextualSpacing w:val="0"/>
        <w:rPr>
          <w:sz w:val="22"/>
          <w:szCs w:val="22"/>
        </w:rPr>
      </w:pPr>
      <w:r w:rsidRPr="003D2740">
        <w:rPr>
          <w:sz w:val="22"/>
          <w:szCs w:val="22"/>
        </w:rPr>
        <w:t>Number of hours the engine is contractually obligated to be available for the purposes specified in 40 CFR 60.4243(d)(2)(ii) and (iii).</w:t>
      </w:r>
    </w:p>
    <w:p w:rsidR="00FE6BF6" w:rsidRPr="003D2740" w:rsidRDefault="00FE6BF6" w:rsidP="00FE6BF6">
      <w:pPr>
        <w:pStyle w:val="ListParagraph"/>
        <w:numPr>
          <w:ilvl w:val="0"/>
          <w:numId w:val="50"/>
        </w:numPr>
        <w:spacing w:after="120"/>
        <w:ind w:left="1080"/>
        <w:contextualSpacing w:val="0"/>
        <w:rPr>
          <w:sz w:val="22"/>
          <w:szCs w:val="22"/>
        </w:rPr>
      </w:pPr>
      <w:r w:rsidRPr="003D2740">
        <w:rPr>
          <w:sz w:val="22"/>
          <w:szCs w:val="22"/>
        </w:rPr>
        <w:t>Hours spent for operation for the purposes specified in 40 CFR 60.4243(d)(3)(i), including the date, start time, and end time for engine operation for the purposes specified in 40 CFR 60.4243(d)(3)(i). The report must also identify the entity that dispatched the engine and the situation that necessitated the dispatch of the engine.</w:t>
      </w:r>
    </w:p>
    <w:p w:rsidR="00AD5F5F" w:rsidRPr="003D2740" w:rsidRDefault="00AD5F5F" w:rsidP="00FE6BF6">
      <w:pPr>
        <w:pStyle w:val="ListParagraph"/>
        <w:numPr>
          <w:ilvl w:val="0"/>
          <w:numId w:val="49"/>
        </w:numPr>
        <w:spacing w:after="120"/>
        <w:ind w:left="720"/>
        <w:contextualSpacing w:val="0"/>
        <w:rPr>
          <w:sz w:val="22"/>
          <w:szCs w:val="22"/>
        </w:rPr>
      </w:pPr>
      <w:r w:rsidRPr="003D2740">
        <w:rPr>
          <w:sz w:val="22"/>
          <w:szCs w:val="22"/>
        </w:rPr>
        <w:t>The first annual report must cover the calendar year 2015 and must be submitted no later than March 31, 2016. Subsequent annual reports for each calendar year must be submitted no later than March 31 of the following calendar year.</w:t>
      </w:r>
    </w:p>
    <w:p w:rsidR="00AD5F5F" w:rsidRPr="003D2740" w:rsidRDefault="00AD5F5F" w:rsidP="003D2740">
      <w:pPr>
        <w:pStyle w:val="ListParagraph"/>
        <w:numPr>
          <w:ilvl w:val="0"/>
          <w:numId w:val="49"/>
        </w:numPr>
        <w:spacing w:after="120"/>
        <w:ind w:left="720"/>
        <w:rPr>
          <w:sz w:val="22"/>
          <w:szCs w:val="22"/>
        </w:rPr>
      </w:pPr>
      <w:r w:rsidRPr="003D2740">
        <w:rPr>
          <w:sz w:val="22"/>
          <w:szCs w:val="22"/>
        </w:rPr>
        <w:t>The annual report must be submitted electronically using the subpart specific reporting form in the Compliance and Emissions Data Reporting Interface (CEDRI) that is accessed through EPA's Central Data Exchange (CDX) (</w:t>
      </w:r>
      <w:hyperlink r:id="rId46" w:history="1">
        <w:r w:rsidR="003D2740" w:rsidRPr="003D2740">
          <w:rPr>
            <w:rStyle w:val="Hyperlink"/>
            <w:sz w:val="22"/>
            <w:szCs w:val="22"/>
          </w:rPr>
          <w:t>www.epa.gov/cdx</w:t>
        </w:r>
      </w:hyperlink>
      <w:r w:rsidRPr="003D2740">
        <w:rPr>
          <w:sz w:val="22"/>
          <w:szCs w:val="22"/>
        </w:rPr>
        <w:t>). However, if the reporting form specific to this subpart is not available in CEDRI at the time that the report is due, the written report must be submitted to the Administrator at the appropriate address listed in 40 CFR 60.4.</w:t>
      </w:r>
    </w:p>
    <w:p w:rsidR="000E0437" w:rsidRDefault="000E0437" w:rsidP="008D2FF9">
      <w:pPr>
        <w:numPr>
          <w:ilvl w:val="0"/>
          <w:numId w:val="54"/>
        </w:numPr>
        <w:spacing w:after="120"/>
        <w:ind w:left="360"/>
        <w:rPr>
          <w:sz w:val="22"/>
          <w:szCs w:val="22"/>
        </w:rPr>
      </w:pPr>
      <w:r>
        <w:rPr>
          <w:sz w:val="22"/>
          <w:szCs w:val="22"/>
          <w:u w:val="single"/>
        </w:rPr>
        <w:t>Other Reporting Requirements</w:t>
      </w:r>
      <w:r w:rsidRPr="000E0437">
        <w:rPr>
          <w:sz w:val="22"/>
          <w:szCs w:val="22"/>
        </w:rPr>
        <w:t>:</w:t>
      </w:r>
      <w:r>
        <w:rPr>
          <w:sz w:val="22"/>
          <w:szCs w:val="22"/>
        </w:rPr>
        <w:t xml:space="preserve">  See Appendi</w:t>
      </w:r>
      <w:r w:rsidR="00125997">
        <w:rPr>
          <w:sz w:val="22"/>
          <w:szCs w:val="22"/>
        </w:rPr>
        <w:t>ces B – General Conditions and C – Common Conditions for ad</w:t>
      </w:r>
      <w:r>
        <w:rPr>
          <w:sz w:val="22"/>
          <w:szCs w:val="22"/>
        </w:rPr>
        <w:t>ditional reporting requirements.  [Rule 62-213.440(1)(b), F.A.C.</w:t>
      </w:r>
    </w:p>
    <w:p w:rsidR="0017219A" w:rsidRPr="0017219A" w:rsidRDefault="0017219A" w:rsidP="0017219A">
      <w:pPr>
        <w:spacing w:after="120"/>
        <w:rPr>
          <w:sz w:val="22"/>
          <w:szCs w:val="22"/>
        </w:rPr>
      </w:pPr>
      <w:r>
        <w:rPr>
          <w:b/>
          <w:sz w:val="22"/>
          <w:szCs w:val="22"/>
        </w:rPr>
        <w:t>G</w:t>
      </w:r>
      <w:r w:rsidRPr="0017219A">
        <w:rPr>
          <w:b/>
          <w:sz w:val="22"/>
          <w:szCs w:val="22"/>
        </w:rPr>
        <w:t>E</w:t>
      </w:r>
      <w:r>
        <w:rPr>
          <w:b/>
          <w:sz w:val="22"/>
          <w:szCs w:val="22"/>
        </w:rPr>
        <w:t>NERAL PROVISIONS</w:t>
      </w:r>
    </w:p>
    <w:p w:rsidR="0017219A" w:rsidRDefault="0017219A" w:rsidP="008D2FF9">
      <w:pPr>
        <w:numPr>
          <w:ilvl w:val="0"/>
          <w:numId w:val="54"/>
        </w:numPr>
        <w:spacing w:after="120"/>
        <w:ind w:left="360"/>
        <w:rPr>
          <w:sz w:val="22"/>
          <w:szCs w:val="22"/>
        </w:rPr>
      </w:pPr>
      <w:r>
        <w:rPr>
          <w:sz w:val="22"/>
          <w:szCs w:val="22"/>
        </w:rPr>
        <w:t>General Provisions of 40 CFR 60 Subpart A:  Table 3 to 40 CFR part 60 Subpart JJJJ shows which parts of the General Provisions in 40 CFR 60 Subpart JJJJ, Sections 60.1 through 60.19 apply to you.  You must comply with the following applicable General Provisions.</w:t>
      </w:r>
    </w:p>
    <w:p w:rsidR="0017219A" w:rsidRPr="00BA7DBD" w:rsidRDefault="0017219A" w:rsidP="00BA7DBD">
      <w:pPr>
        <w:pStyle w:val="ListParagraph"/>
        <w:spacing w:after="120"/>
        <w:ind w:hanging="360"/>
        <w:rPr>
          <w:b/>
          <w:bCs/>
          <w:sz w:val="22"/>
          <w:szCs w:val="22"/>
        </w:rPr>
      </w:pPr>
      <w:r w:rsidRPr="00BA7DBD">
        <w:rPr>
          <w:b/>
          <w:bCs/>
          <w:sz w:val="22"/>
          <w:szCs w:val="22"/>
        </w:rPr>
        <w:t>Table 3 to Subpart JJJJ of Part 60—Applicability of General Provisions to Subpart JJJJ</w:t>
      </w:r>
    </w:p>
    <w:tbl>
      <w:tblPr>
        <w:tblW w:w="4467"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53"/>
        <w:gridCol w:w="2796"/>
        <w:gridCol w:w="1079"/>
        <w:gridCol w:w="3863"/>
      </w:tblGrid>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vAlign w:val="bottom"/>
            <w:hideMark/>
          </w:tcPr>
          <w:p w:rsidR="0017219A" w:rsidRPr="00BA7DBD" w:rsidRDefault="0017219A" w:rsidP="00612034">
            <w:pPr>
              <w:spacing w:after="120"/>
              <w:rPr>
                <w:b/>
                <w:bCs/>
                <w:sz w:val="22"/>
                <w:szCs w:val="22"/>
              </w:rPr>
            </w:pPr>
            <w:r w:rsidRPr="00BA7DBD">
              <w:rPr>
                <w:b/>
                <w:bCs/>
                <w:sz w:val="22"/>
                <w:szCs w:val="22"/>
              </w:rPr>
              <w:t>General provisions citation</w:t>
            </w:r>
          </w:p>
        </w:tc>
        <w:tc>
          <w:tcPr>
            <w:tcW w:w="1555" w:type="pct"/>
            <w:tcBorders>
              <w:top w:val="single" w:sz="6" w:space="0" w:color="000000"/>
              <w:left w:val="single" w:sz="6" w:space="0" w:color="000000"/>
              <w:bottom w:val="single" w:sz="6" w:space="0" w:color="000000"/>
              <w:right w:val="single" w:sz="6" w:space="0" w:color="000000"/>
            </w:tcBorders>
            <w:vAlign w:val="bottom"/>
            <w:hideMark/>
          </w:tcPr>
          <w:p w:rsidR="0017219A" w:rsidRPr="00BA7DBD" w:rsidRDefault="0017219A" w:rsidP="00612034">
            <w:pPr>
              <w:spacing w:after="120"/>
              <w:rPr>
                <w:b/>
                <w:bCs/>
                <w:sz w:val="22"/>
                <w:szCs w:val="22"/>
              </w:rPr>
            </w:pPr>
            <w:r w:rsidRPr="00BA7DBD">
              <w:rPr>
                <w:b/>
                <w:bCs/>
                <w:sz w:val="22"/>
                <w:szCs w:val="22"/>
              </w:rPr>
              <w:t>Subject of citation</w:t>
            </w:r>
          </w:p>
        </w:tc>
        <w:tc>
          <w:tcPr>
            <w:tcW w:w="600" w:type="pct"/>
            <w:tcBorders>
              <w:top w:val="single" w:sz="6" w:space="0" w:color="000000"/>
              <w:left w:val="single" w:sz="6" w:space="0" w:color="000000"/>
              <w:bottom w:val="single" w:sz="6" w:space="0" w:color="000000"/>
              <w:right w:val="single" w:sz="6" w:space="0" w:color="000000"/>
            </w:tcBorders>
            <w:vAlign w:val="bottom"/>
            <w:hideMark/>
          </w:tcPr>
          <w:p w:rsidR="0017219A" w:rsidRPr="00BA7DBD" w:rsidRDefault="0017219A" w:rsidP="00612034">
            <w:pPr>
              <w:spacing w:after="120"/>
              <w:rPr>
                <w:b/>
                <w:bCs/>
                <w:sz w:val="22"/>
                <w:szCs w:val="22"/>
              </w:rPr>
            </w:pPr>
            <w:r w:rsidRPr="00BA7DBD">
              <w:rPr>
                <w:b/>
                <w:bCs/>
                <w:sz w:val="22"/>
                <w:szCs w:val="22"/>
              </w:rPr>
              <w:t>Applies to subpart</w:t>
            </w:r>
          </w:p>
        </w:tc>
        <w:tc>
          <w:tcPr>
            <w:tcW w:w="2148" w:type="pct"/>
            <w:tcBorders>
              <w:top w:val="single" w:sz="6" w:space="0" w:color="000000"/>
              <w:left w:val="single" w:sz="6" w:space="0" w:color="000000"/>
              <w:bottom w:val="single" w:sz="6" w:space="0" w:color="000000"/>
              <w:right w:val="single" w:sz="6" w:space="0" w:color="000000"/>
            </w:tcBorders>
            <w:vAlign w:val="bottom"/>
            <w:hideMark/>
          </w:tcPr>
          <w:p w:rsidR="0017219A" w:rsidRPr="00BA7DBD" w:rsidRDefault="0017219A" w:rsidP="00612034">
            <w:pPr>
              <w:spacing w:after="120"/>
              <w:rPr>
                <w:b/>
                <w:bCs/>
                <w:sz w:val="22"/>
                <w:szCs w:val="22"/>
              </w:rPr>
            </w:pPr>
            <w:r w:rsidRPr="00BA7DBD">
              <w:rPr>
                <w:b/>
                <w:bCs/>
                <w:sz w:val="22"/>
                <w:szCs w:val="22"/>
              </w:rPr>
              <w:t>Explanation</w:t>
            </w: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General applicability of the General Provisions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§60.2</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Definitions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Additional terms defined in §60.4248.</w:t>
            </w: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§60.3</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Units and abbreviations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§60.4</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Address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§60.5</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Determination of construction or modification</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§60.6</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Review of plans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lastRenderedPageBreak/>
              <w:t>§60.7</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Notification and Recordkeeping</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Except that §60.7 only applies as specified in §60.4245.</w:t>
            </w: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§60.8</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Performance tests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Except that §60.8 only applies to owners and operators who are subject to performance testing in subpart JJJJ.</w:t>
            </w: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§60.9</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Availability of information</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§60.10</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State Authority</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§60.11</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Compliance with standards and maintenance requirements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Requirements are specified in subpart JJJJ.</w:t>
            </w: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§60.12</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Circumvention</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§60.13</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Monitoring requirements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No</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§60.14</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Modification</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§60.15</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Reconstruction</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§60.16</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Priority list</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§60.17</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Incorporations by reference</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17219A"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§60.18</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General control device requirements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No</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r w:rsidR="00BA7DBD" w:rsidRPr="00BA7DBD" w:rsidTr="00612034">
        <w:trPr>
          <w:jc w:val="center"/>
        </w:trPr>
        <w:tc>
          <w:tcPr>
            <w:tcW w:w="697"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§60.19</w:t>
            </w:r>
          </w:p>
        </w:tc>
        <w:tc>
          <w:tcPr>
            <w:tcW w:w="1555"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General notification and reporting requirements</w:t>
            </w:r>
          </w:p>
        </w:tc>
        <w:tc>
          <w:tcPr>
            <w:tcW w:w="600"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r w:rsidRPr="00BA7DBD">
              <w:rPr>
                <w:sz w:val="22"/>
                <w:szCs w:val="22"/>
              </w:rPr>
              <w:t>Yes</w:t>
            </w:r>
          </w:p>
        </w:tc>
        <w:tc>
          <w:tcPr>
            <w:tcW w:w="2148" w:type="pct"/>
            <w:tcBorders>
              <w:top w:val="single" w:sz="6" w:space="0" w:color="000000"/>
              <w:left w:val="single" w:sz="6" w:space="0" w:color="000000"/>
              <w:bottom w:val="single" w:sz="6" w:space="0" w:color="000000"/>
              <w:right w:val="single" w:sz="6" w:space="0" w:color="000000"/>
            </w:tcBorders>
            <w:hideMark/>
          </w:tcPr>
          <w:p w:rsidR="0017219A" w:rsidRPr="00BA7DBD" w:rsidRDefault="0017219A" w:rsidP="00612034">
            <w:pPr>
              <w:spacing w:after="120"/>
              <w:rPr>
                <w:sz w:val="22"/>
                <w:szCs w:val="22"/>
              </w:rPr>
            </w:pPr>
          </w:p>
        </w:tc>
      </w:tr>
    </w:tbl>
    <w:p w:rsidR="0017219A" w:rsidRPr="00BA7DBD" w:rsidRDefault="0017219A" w:rsidP="0064629C">
      <w:pPr>
        <w:pStyle w:val="ListParagraph"/>
        <w:spacing w:before="240" w:after="120"/>
        <w:ind w:hanging="360"/>
        <w:rPr>
          <w:sz w:val="22"/>
          <w:szCs w:val="22"/>
        </w:rPr>
      </w:pPr>
      <w:r w:rsidRPr="006E5EFB">
        <w:rPr>
          <w:sz w:val="22"/>
          <w:szCs w:val="22"/>
        </w:rPr>
        <w:t>[Rule 62-204.800(8)(b)8</w:t>
      </w:r>
      <w:r w:rsidR="007B6E6A" w:rsidRPr="006E5EFB">
        <w:rPr>
          <w:sz w:val="22"/>
          <w:szCs w:val="22"/>
        </w:rPr>
        <w:t>2</w:t>
      </w:r>
      <w:r w:rsidRPr="00BA7DBD">
        <w:rPr>
          <w:sz w:val="22"/>
          <w:szCs w:val="22"/>
        </w:rPr>
        <w:t>, F.A.C. and 40 CFR 60.4246]</w:t>
      </w:r>
    </w:p>
    <w:p w:rsidR="00DE6A6E" w:rsidRPr="00BC33B4" w:rsidRDefault="00606F10" w:rsidP="00483D9D">
      <w:pPr>
        <w:spacing w:after="120"/>
        <w:ind w:hanging="360"/>
        <w:rPr>
          <w:sz w:val="22"/>
          <w:szCs w:val="22"/>
        </w:rPr>
      </w:pPr>
      <w:hyperlink w:anchor="Facility_Description" w:history="1">
        <w:r w:rsidR="00054490" w:rsidRPr="00FB292B">
          <w:rPr>
            <w:rFonts w:ascii="Arial" w:hAnsi="Arial" w:cs="Arial"/>
            <w:noProof/>
            <w:color w:val="0000FF"/>
            <w:sz w:val="17"/>
            <w:szCs w:val="17"/>
          </w:rPr>
          <w:drawing>
            <wp:inline distT="0" distB="0" distL="0" distR="0" wp14:anchorId="23341732" wp14:editId="206A9D80">
              <wp:extent cx="149860" cy="149860"/>
              <wp:effectExtent l="0" t="0" r="2540" b="2540"/>
              <wp:docPr id="9" name="Picture 9"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244A13">
          <w:rPr>
            <w:rFonts w:ascii="Arial" w:hAnsi="Arial" w:cs="Arial"/>
            <w:color w:val="0000FF"/>
            <w:sz w:val="17"/>
            <w:szCs w:val="17"/>
          </w:rPr>
          <w:t>Back to Emissions Units Descriptions</w:t>
        </w:r>
      </w:hyperlink>
    </w:p>
    <w:sectPr w:rsidR="00DE6A6E" w:rsidRPr="00BC33B4" w:rsidSect="00F978B8">
      <w:headerReference w:type="default" r:id="rId47"/>
      <w:footerReference w:type="default" r:id="rId48"/>
      <w:pgSz w:w="12240" w:h="15840" w:code="1"/>
      <w:pgMar w:top="720" w:right="108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A1D" w:rsidRDefault="009D1A1D">
      <w:r>
        <w:separator/>
      </w:r>
    </w:p>
  </w:endnote>
  <w:endnote w:type="continuationSeparator" w:id="0">
    <w:p w:rsidR="009D1A1D" w:rsidRDefault="009D1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2849DF" w:rsidRDefault="009D1A1D" w:rsidP="00054434">
    <w:pPr>
      <w:pStyle w:val="Footer"/>
      <w:jc w:val="center"/>
      <w:rPr>
        <w:rFonts w:ascii="Tahoma" w:hAnsi="Tahoma" w:cs="Tahoma"/>
        <w:color w:val="000000" w:themeColor="text1"/>
      </w:rPr>
    </w:pPr>
    <w:r w:rsidRPr="002849DF">
      <w:rPr>
        <w:rFonts w:ascii="Tahoma" w:hAnsi="Tahoma" w:cs="Tahoma"/>
        <w:i/>
        <w:color w:val="000000" w:themeColor="text1"/>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A22BCA" w:rsidRDefault="009D1A1D" w:rsidP="00054434">
    <w:pPr>
      <w:pBdr>
        <w:top w:val="single" w:sz="8" w:space="0" w:color="auto"/>
      </w:pBdr>
      <w:tabs>
        <w:tab w:val="right" w:pos="10080"/>
      </w:tabs>
      <w:spacing w:before="240"/>
      <w:rPr>
        <w:rStyle w:val="PageNumber"/>
      </w:rPr>
    </w:pPr>
    <w:r w:rsidRPr="00A22BCA">
      <w:rPr>
        <w:rStyle w:val="PageNumber"/>
      </w:rPr>
      <w:t>Pall Corporation</w:t>
    </w:r>
    <w:r w:rsidRPr="00A22BCA">
      <w:rPr>
        <w:rStyle w:val="PageNumber"/>
        <w:color w:val="FF0000"/>
      </w:rPr>
      <w:tab/>
    </w:r>
    <w:r>
      <w:rPr>
        <w:rStyle w:val="PageNumber"/>
      </w:rPr>
      <w:t>Permit No. 0330127-018-AF</w:t>
    </w:r>
  </w:p>
  <w:p w:rsidR="009D1A1D" w:rsidRPr="00077826" w:rsidRDefault="009D1A1D" w:rsidP="00054434">
    <w:pPr>
      <w:tabs>
        <w:tab w:val="right" w:pos="10080"/>
      </w:tabs>
      <w:rPr>
        <w:rStyle w:val="PageNumber"/>
      </w:rPr>
    </w:pPr>
    <w:r w:rsidRPr="00A22BCA">
      <w:rPr>
        <w:rStyle w:val="PageNumber"/>
      </w:rPr>
      <w:t>Pall Membrane Technology Center</w:t>
    </w:r>
    <w:r w:rsidRPr="00077826">
      <w:rPr>
        <w:rStyle w:val="PageNumber"/>
      </w:rPr>
      <w:tab/>
    </w:r>
    <w:r w:rsidRPr="00D05872">
      <w:rPr>
        <w:szCs w:val="22"/>
      </w:rPr>
      <w:t>Federally Enforceable State Operation Permit</w:t>
    </w:r>
  </w:p>
  <w:p w:rsidR="009D1A1D" w:rsidRPr="00BC33B4" w:rsidRDefault="009D1A1D" w:rsidP="0005443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606F10">
      <w:rPr>
        <w:rStyle w:val="PageNumber"/>
        <w:noProof/>
        <w:sz w:val="18"/>
      </w:rPr>
      <w:t>3</w:t>
    </w:r>
    <w:r w:rsidRPr="00466064">
      <w:rPr>
        <w:rStyle w:val="PageNumber"/>
        <w:sz w:val="18"/>
      </w:rPr>
      <w:fldChar w:fldCharType="end"/>
    </w:r>
    <w:r>
      <w:rPr>
        <w:rStyle w:val="PageNumber"/>
        <w:sz w:val="18"/>
        <w:szCs w:val="18"/>
      </w:rPr>
      <w:t xml:space="preserve"> of 25</w:t>
    </w:r>
  </w:p>
  <w:p w:rsidR="009D1A1D" w:rsidRDefault="009D1A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A22BCA" w:rsidRDefault="009D1A1D" w:rsidP="00BC33B4">
    <w:pPr>
      <w:pBdr>
        <w:top w:val="single" w:sz="8" w:space="0" w:color="auto"/>
      </w:pBdr>
      <w:tabs>
        <w:tab w:val="right" w:pos="10080"/>
      </w:tabs>
      <w:spacing w:before="240"/>
      <w:rPr>
        <w:rStyle w:val="PageNumber"/>
      </w:rPr>
    </w:pPr>
    <w:r w:rsidRPr="00A22BCA">
      <w:rPr>
        <w:rStyle w:val="PageNumber"/>
      </w:rPr>
      <w:t>Pall Corporation</w:t>
    </w:r>
    <w:r w:rsidRPr="00A22BCA">
      <w:rPr>
        <w:rStyle w:val="PageNumber"/>
        <w:color w:val="FF0000"/>
      </w:rPr>
      <w:tab/>
    </w:r>
    <w:r>
      <w:rPr>
        <w:rStyle w:val="PageNumber"/>
      </w:rPr>
      <w:t>Permit No. 0330127-018-AF</w:t>
    </w:r>
  </w:p>
  <w:p w:rsidR="009D1A1D" w:rsidRPr="00077826" w:rsidRDefault="009D1A1D" w:rsidP="00BC33B4">
    <w:pPr>
      <w:tabs>
        <w:tab w:val="right" w:pos="10080"/>
      </w:tabs>
      <w:rPr>
        <w:rStyle w:val="PageNumber"/>
      </w:rPr>
    </w:pPr>
    <w:r w:rsidRPr="00A22BCA">
      <w:rPr>
        <w:rStyle w:val="PageNumber"/>
      </w:rPr>
      <w:t>Pall Membrane Technology Center</w:t>
    </w:r>
    <w:r w:rsidRPr="00077826">
      <w:rPr>
        <w:rStyle w:val="PageNumber"/>
      </w:rPr>
      <w:tab/>
    </w:r>
    <w:r w:rsidRPr="00D05872">
      <w:rPr>
        <w:szCs w:val="22"/>
      </w:rPr>
      <w:t>Federally Enforceable State Operation Permit</w:t>
    </w:r>
  </w:p>
  <w:p w:rsidR="009D1A1D" w:rsidRPr="00BC33B4" w:rsidRDefault="009D1A1D"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606F10">
      <w:rPr>
        <w:rStyle w:val="PageNumber"/>
        <w:noProof/>
        <w:sz w:val="18"/>
      </w:rPr>
      <w:t>18</w:t>
    </w:r>
    <w:r w:rsidRPr="00466064">
      <w:rPr>
        <w:rStyle w:val="PageNumber"/>
        <w:sz w:val="18"/>
      </w:rPr>
      <w:fldChar w:fldCharType="end"/>
    </w:r>
    <w:r>
      <w:rPr>
        <w:rStyle w:val="PageNumber"/>
        <w:sz w:val="18"/>
        <w:szCs w:val="18"/>
      </w:rPr>
      <w:t xml:space="preserve"> of 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A22BCA" w:rsidRDefault="009D1A1D" w:rsidP="00BC33B4">
    <w:pPr>
      <w:pBdr>
        <w:top w:val="single" w:sz="8" w:space="0" w:color="auto"/>
      </w:pBdr>
      <w:tabs>
        <w:tab w:val="right" w:pos="10080"/>
      </w:tabs>
      <w:spacing w:before="240"/>
      <w:rPr>
        <w:rStyle w:val="PageNumber"/>
      </w:rPr>
    </w:pPr>
    <w:r w:rsidRPr="00A22BCA">
      <w:rPr>
        <w:rStyle w:val="PageNumber"/>
      </w:rPr>
      <w:t>Pall Corporation</w:t>
    </w:r>
    <w:r w:rsidRPr="00A22BCA">
      <w:rPr>
        <w:rStyle w:val="PageNumber"/>
        <w:color w:val="FF0000"/>
      </w:rPr>
      <w:tab/>
    </w:r>
    <w:r>
      <w:rPr>
        <w:rStyle w:val="PageNumber"/>
      </w:rPr>
      <w:t>Permit No. 0330127-018-AF</w:t>
    </w:r>
  </w:p>
  <w:p w:rsidR="009D1A1D" w:rsidRPr="00077826" w:rsidRDefault="009D1A1D" w:rsidP="00BC33B4">
    <w:pPr>
      <w:tabs>
        <w:tab w:val="right" w:pos="10080"/>
      </w:tabs>
      <w:rPr>
        <w:rStyle w:val="PageNumber"/>
      </w:rPr>
    </w:pPr>
    <w:r w:rsidRPr="00A22BCA">
      <w:rPr>
        <w:rStyle w:val="PageNumber"/>
      </w:rPr>
      <w:t>Pall Membrane Technology Center</w:t>
    </w:r>
    <w:r w:rsidRPr="00077826">
      <w:rPr>
        <w:rStyle w:val="PageNumber"/>
      </w:rPr>
      <w:tab/>
    </w:r>
    <w:r w:rsidRPr="00D05872">
      <w:rPr>
        <w:szCs w:val="22"/>
      </w:rPr>
      <w:t>Federally Enforceable State Operation Permit</w:t>
    </w:r>
  </w:p>
  <w:p w:rsidR="009D1A1D" w:rsidRPr="00BC33B4" w:rsidRDefault="009D1A1D" w:rsidP="00BC33B4">
    <w:pPr>
      <w:jc w:val="center"/>
      <w:rPr>
        <w:rStyle w:val="PageNumber"/>
      </w:rPr>
    </w:pPr>
    <w:r w:rsidRPr="002A0091">
      <w:rPr>
        <w:sz w:val="18"/>
        <w:szCs w:val="18"/>
      </w:rPr>
      <w:t xml:space="preserve">Page </w:t>
    </w:r>
    <w:r w:rsidRPr="00466064">
      <w:rPr>
        <w:rStyle w:val="PageNumber"/>
        <w:sz w:val="18"/>
      </w:rPr>
      <w:fldChar w:fldCharType="begin"/>
    </w:r>
    <w:r w:rsidRPr="00466064">
      <w:rPr>
        <w:rStyle w:val="PageNumber"/>
        <w:sz w:val="18"/>
      </w:rPr>
      <w:instrText xml:space="preserve"> PAGE </w:instrText>
    </w:r>
    <w:r w:rsidRPr="00466064">
      <w:rPr>
        <w:rStyle w:val="PageNumber"/>
        <w:sz w:val="18"/>
      </w:rPr>
      <w:fldChar w:fldCharType="separate"/>
    </w:r>
    <w:r w:rsidR="00606F10">
      <w:rPr>
        <w:rStyle w:val="PageNumber"/>
        <w:noProof/>
        <w:sz w:val="18"/>
      </w:rPr>
      <w:t>23</w:t>
    </w:r>
    <w:r w:rsidRPr="00466064">
      <w:rPr>
        <w:rStyle w:val="PageNumber"/>
        <w:sz w:val="18"/>
      </w:rPr>
      <w:fldChar w:fldCharType="end"/>
    </w:r>
    <w:r>
      <w:rPr>
        <w:rStyle w:val="PageNumber"/>
        <w:sz w:val="18"/>
        <w:szCs w:val="18"/>
      </w:rPr>
      <w:t xml:space="preserve"> of 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A1D" w:rsidRDefault="009D1A1D">
      <w:r>
        <w:separator/>
      </w:r>
    </w:p>
  </w:footnote>
  <w:footnote w:type="continuationSeparator" w:id="0">
    <w:p w:rsidR="009D1A1D" w:rsidRDefault="009D1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728B4" w:rsidRDefault="009D1A1D" w:rsidP="000067D8">
    <w:pPr>
      <w:pStyle w:val="Header"/>
      <w:pBdr>
        <w:bottom w:val="single" w:sz="4" w:space="1" w:color="auto"/>
      </w:pBdr>
      <w:jc w:val="center"/>
      <w:rPr>
        <w:rFonts w:ascii="Times New Roman" w:hAnsi="Times New Roman"/>
        <w:sz w:val="22"/>
        <w:szCs w:val="22"/>
      </w:rPr>
    </w:pPr>
    <w:r>
      <w:rPr>
        <w:rFonts w:ascii="Times New Roman" w:hAnsi="Times New Roman"/>
        <w:b/>
        <w:sz w:val="22"/>
        <w:szCs w:val="22"/>
      </w:rPr>
      <w:t>FINAL</w:t>
    </w:r>
    <w:r w:rsidRPr="00D728B4">
      <w:rPr>
        <w:rFonts w:ascii="Times New Roman" w:hAnsi="Times New Roman"/>
        <w:b/>
        <w:sz w:val="22"/>
        <w:szCs w:val="22"/>
      </w:rPr>
      <w:t xml:space="preserve"> PERMIT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9"/>
      </w:numPr>
      <w:ind w:left="0" w:firstLine="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8"/>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9D1A1D" w:rsidRPr="00DE6A6E" w:rsidRDefault="009D1A1D" w:rsidP="00DE6A6E">
    <w:pPr>
      <w:pStyle w:val="Header"/>
      <w:pBdr>
        <w:between w:val="single" w:sz="8" w:space="1" w:color="auto"/>
      </w:pBdr>
      <w:tabs>
        <w:tab w:val="clear" w:pos="4320"/>
        <w:tab w:val="clear" w:pos="8640"/>
      </w:tabs>
      <w:spacing w:after="240"/>
      <w:jc w:val="center"/>
      <w:rPr>
        <w:rFonts w:ascii="Times New Roman" w:hAnsi="Times New Roman"/>
        <w:b/>
        <w:sz w:val="22"/>
      </w:rPr>
    </w:pPr>
    <w:r>
      <w:rPr>
        <w:rStyle w:val="PageNumber"/>
        <w:rFonts w:ascii="Times New Roman" w:hAnsi="Times New Roman"/>
        <w:b/>
        <w:sz w:val="22"/>
      </w:rPr>
      <w:t>B</w:t>
    </w:r>
    <w:r w:rsidRPr="00DE6A6E">
      <w:rPr>
        <w:rStyle w:val="PageNumber"/>
        <w:rFonts w:ascii="Times New Roman" w:hAnsi="Times New Roman"/>
        <w:b/>
        <w:sz w:val="22"/>
      </w:rPr>
      <w:t xml:space="preserve">.  </w:t>
    </w:r>
    <w:r>
      <w:rPr>
        <w:rStyle w:val="PageNumber"/>
        <w:rFonts w:ascii="Times New Roman" w:hAnsi="Times New Roman"/>
        <w:b/>
        <w:sz w:val="22"/>
      </w:rPr>
      <w:t>010 Regenerative Thermal Oxidizer (RTO) #1</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9"/>
      </w:numPr>
      <w:ind w:left="0" w:firstLine="0"/>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9D1A1D" w:rsidRPr="00DE6A6E" w:rsidRDefault="009D1A1D" w:rsidP="00DE6A6E">
    <w:pPr>
      <w:pStyle w:val="Header"/>
      <w:pBdr>
        <w:between w:val="single" w:sz="8" w:space="1" w:color="auto"/>
      </w:pBdr>
      <w:tabs>
        <w:tab w:val="clear" w:pos="4320"/>
        <w:tab w:val="clear" w:pos="8640"/>
      </w:tabs>
      <w:spacing w:after="240"/>
      <w:jc w:val="center"/>
      <w:rPr>
        <w:rFonts w:ascii="Times New Roman" w:hAnsi="Times New Roman"/>
        <w:b/>
        <w:sz w:val="22"/>
      </w:rPr>
    </w:pPr>
    <w:r>
      <w:rPr>
        <w:rStyle w:val="PageNumber"/>
        <w:rFonts w:ascii="Times New Roman" w:hAnsi="Times New Roman"/>
        <w:b/>
        <w:sz w:val="22"/>
      </w:rPr>
      <w:t>C</w:t>
    </w:r>
    <w:r w:rsidRPr="00DE6A6E">
      <w:rPr>
        <w:rStyle w:val="PageNumber"/>
        <w:rFonts w:ascii="Times New Roman" w:hAnsi="Times New Roman"/>
        <w:b/>
        <w:sz w:val="22"/>
      </w:rPr>
      <w:t xml:space="preserve">.  </w:t>
    </w:r>
    <w:r>
      <w:rPr>
        <w:rStyle w:val="PageNumber"/>
        <w:rFonts w:ascii="Times New Roman" w:hAnsi="Times New Roman"/>
        <w:b/>
        <w:sz w:val="22"/>
      </w:rPr>
      <w:t>012 MBM Production Line</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8"/>
      </w:numPr>
      <w:ind w:left="0" w:firstLine="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9D1A1D" w:rsidRPr="00DE6A6E" w:rsidRDefault="009D1A1D" w:rsidP="00DE6A6E">
    <w:pPr>
      <w:pStyle w:val="Header"/>
      <w:pBdr>
        <w:between w:val="single" w:sz="8" w:space="1" w:color="auto"/>
      </w:pBdr>
      <w:tabs>
        <w:tab w:val="clear" w:pos="4320"/>
        <w:tab w:val="clear" w:pos="8640"/>
      </w:tabs>
      <w:spacing w:after="240"/>
      <w:jc w:val="center"/>
      <w:rPr>
        <w:rFonts w:ascii="Times New Roman" w:hAnsi="Times New Roman"/>
        <w:b/>
        <w:sz w:val="22"/>
      </w:rPr>
    </w:pPr>
    <w:r>
      <w:rPr>
        <w:rStyle w:val="PageNumber"/>
        <w:rFonts w:ascii="Times New Roman" w:hAnsi="Times New Roman"/>
        <w:b/>
        <w:sz w:val="22"/>
      </w:rPr>
      <w:t>D</w:t>
    </w:r>
    <w:r w:rsidRPr="00DE6A6E">
      <w:rPr>
        <w:rStyle w:val="PageNumber"/>
        <w:rFonts w:ascii="Times New Roman" w:hAnsi="Times New Roman"/>
        <w:b/>
        <w:sz w:val="22"/>
      </w:rPr>
      <w:t xml:space="preserve">.  </w:t>
    </w:r>
    <w:r w:rsidRPr="004F630C">
      <w:rPr>
        <w:rStyle w:val="PageNumber"/>
        <w:rFonts w:ascii="Times New Roman" w:hAnsi="Times New Roman"/>
        <w:b/>
        <w:sz w:val="22"/>
      </w:rPr>
      <w:t>EU 16 Regenerative Thermal Oxidizer #2</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9"/>
      </w:numPr>
      <w:ind w:left="0" w:firstLine="0"/>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9D1A1D" w:rsidRPr="00DE6A6E" w:rsidRDefault="009D1A1D" w:rsidP="00DE6A6E">
    <w:pPr>
      <w:pStyle w:val="Header"/>
      <w:pBdr>
        <w:between w:val="single" w:sz="8" w:space="1" w:color="auto"/>
      </w:pBdr>
      <w:tabs>
        <w:tab w:val="clear" w:pos="4320"/>
        <w:tab w:val="clear" w:pos="8640"/>
      </w:tabs>
      <w:spacing w:after="240"/>
      <w:jc w:val="center"/>
      <w:rPr>
        <w:rFonts w:ascii="Times New Roman" w:hAnsi="Times New Roman"/>
        <w:b/>
        <w:sz w:val="22"/>
      </w:rPr>
    </w:pPr>
    <w:r>
      <w:rPr>
        <w:rStyle w:val="PageNumber"/>
        <w:rFonts w:ascii="Times New Roman" w:hAnsi="Times New Roman"/>
        <w:b/>
        <w:sz w:val="22"/>
      </w:rPr>
      <w:t>E</w:t>
    </w:r>
    <w:r w:rsidRPr="00DE6A6E">
      <w:rPr>
        <w:rStyle w:val="PageNumber"/>
        <w:rFonts w:ascii="Times New Roman" w:hAnsi="Times New Roman"/>
        <w:b/>
        <w:sz w:val="22"/>
      </w:rPr>
      <w:t xml:space="preserve">.  </w:t>
    </w:r>
    <w:r>
      <w:rPr>
        <w:rStyle w:val="PageNumber"/>
        <w:rFonts w:ascii="Times New Roman" w:hAnsi="Times New Roman"/>
        <w:b/>
        <w:sz w:val="22"/>
      </w:rPr>
      <w:t>EU 17 PFC-IX (PVM/AV) Line</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8"/>
      </w:numP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4"/>
      </w:numPr>
      <w:ind w:left="0" w:firstLine="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9D1A1D" w:rsidRPr="00DE6A6E" w:rsidRDefault="009D1A1D" w:rsidP="00DE6A6E">
    <w:pPr>
      <w:pStyle w:val="Header"/>
      <w:pBdr>
        <w:between w:val="single" w:sz="8" w:space="1" w:color="auto"/>
      </w:pBdr>
      <w:tabs>
        <w:tab w:val="clear" w:pos="4320"/>
        <w:tab w:val="clear" w:pos="8640"/>
      </w:tabs>
      <w:spacing w:after="240"/>
      <w:jc w:val="center"/>
      <w:rPr>
        <w:rFonts w:ascii="Times New Roman" w:hAnsi="Times New Roman"/>
        <w:b/>
        <w:sz w:val="22"/>
      </w:rPr>
    </w:pPr>
    <w:r>
      <w:rPr>
        <w:rStyle w:val="PageNumber"/>
        <w:rFonts w:ascii="Times New Roman" w:hAnsi="Times New Roman"/>
        <w:b/>
        <w:sz w:val="22"/>
      </w:rPr>
      <w:t>F</w:t>
    </w:r>
    <w:r w:rsidRPr="00DE6A6E">
      <w:rPr>
        <w:rStyle w:val="PageNumber"/>
        <w:rFonts w:ascii="Times New Roman" w:hAnsi="Times New Roman"/>
        <w:b/>
        <w:sz w:val="22"/>
      </w:rPr>
      <w:t xml:space="preserve">.  </w:t>
    </w:r>
    <w:r w:rsidRPr="0086745B">
      <w:rPr>
        <w:rStyle w:val="PageNumber"/>
        <w:rFonts w:ascii="Times New Roman" w:hAnsi="Times New Roman"/>
        <w:b/>
        <w:sz w:val="22"/>
      </w:rPr>
      <w:t>EU 01</w:t>
    </w:r>
    <w:r>
      <w:rPr>
        <w:rStyle w:val="PageNumber"/>
        <w:rFonts w:ascii="Times New Roman" w:hAnsi="Times New Roman"/>
        <w:b/>
        <w:sz w:val="22"/>
      </w:rPr>
      <w:t>8</w:t>
    </w:r>
    <w:r w:rsidRPr="0086745B">
      <w:rPr>
        <w:rStyle w:val="PageNumber"/>
        <w:rFonts w:ascii="Times New Roman" w:hAnsi="Times New Roman"/>
        <w:b/>
        <w:sz w:val="22"/>
      </w:rPr>
      <w:t xml:space="preserve"> </w:t>
    </w:r>
    <w:r>
      <w:rPr>
        <w:rStyle w:val="PageNumber"/>
        <w:rFonts w:ascii="Times New Roman" w:hAnsi="Times New Roman"/>
        <w:b/>
        <w:sz w:val="22"/>
      </w:rPr>
      <w:t>R &amp; D Process Line</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9"/>
      </w:numPr>
      <w:ind w:left="0" w:firstLine="0"/>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9D1A1D" w:rsidRPr="00DE6A6E" w:rsidRDefault="009D1A1D" w:rsidP="00DE6A6E">
    <w:pPr>
      <w:pStyle w:val="Header"/>
      <w:pBdr>
        <w:between w:val="single" w:sz="8" w:space="1" w:color="auto"/>
      </w:pBdr>
      <w:tabs>
        <w:tab w:val="clear" w:pos="4320"/>
        <w:tab w:val="clear" w:pos="8640"/>
      </w:tabs>
      <w:spacing w:after="240"/>
      <w:jc w:val="center"/>
      <w:rPr>
        <w:rFonts w:ascii="Times New Roman" w:hAnsi="Times New Roman"/>
        <w:b/>
        <w:sz w:val="22"/>
      </w:rPr>
    </w:pPr>
    <w:r>
      <w:rPr>
        <w:rStyle w:val="PageNumber"/>
        <w:rFonts w:ascii="Times New Roman" w:hAnsi="Times New Roman"/>
        <w:b/>
        <w:sz w:val="22"/>
      </w:rPr>
      <w:t>G</w:t>
    </w:r>
    <w:r w:rsidRPr="00DE6A6E">
      <w:rPr>
        <w:rStyle w:val="PageNumber"/>
        <w:rFonts w:ascii="Times New Roman" w:hAnsi="Times New Roman"/>
        <w:b/>
        <w:sz w:val="22"/>
      </w:rPr>
      <w:t xml:space="preserve">.  </w:t>
    </w:r>
    <w:r w:rsidRPr="0086745B">
      <w:rPr>
        <w:rStyle w:val="PageNumber"/>
        <w:rFonts w:ascii="Times New Roman" w:hAnsi="Times New Roman"/>
        <w:b/>
        <w:sz w:val="22"/>
      </w:rPr>
      <w:t>EU 01</w:t>
    </w:r>
    <w:r>
      <w:rPr>
        <w:rStyle w:val="PageNumber"/>
        <w:rFonts w:ascii="Times New Roman" w:hAnsi="Times New Roman"/>
        <w:b/>
        <w:sz w:val="22"/>
      </w:rPr>
      <w:t>9</w:t>
    </w:r>
    <w:r w:rsidRPr="0086745B">
      <w:rPr>
        <w:rStyle w:val="PageNumber"/>
        <w:rFonts w:ascii="Times New Roman" w:hAnsi="Times New Roman"/>
        <w:b/>
        <w:sz w:val="22"/>
      </w:rPr>
      <w:t xml:space="preserve"> </w:t>
    </w:r>
    <w:r>
      <w:rPr>
        <w:rStyle w:val="PageNumber"/>
        <w:rFonts w:ascii="Times New Roman" w:hAnsi="Times New Roman"/>
        <w:b/>
        <w:sz w:val="22"/>
      </w:rPr>
      <w:t>Emergency Fire Pump CI Engine</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BC1598" w:rsidRDefault="009D1A1D" w:rsidP="00BC1598">
    <w:pPr>
      <w:pStyle w:val="Header"/>
      <w:pBdr>
        <w:between w:val="single" w:sz="8" w:space="1" w:color="auto"/>
      </w:pBdr>
      <w:tabs>
        <w:tab w:val="clear" w:pos="4320"/>
        <w:tab w:val="clear" w:pos="8640"/>
      </w:tabs>
      <w:jc w:val="center"/>
      <w:rPr>
        <w:rStyle w:val="PageNumber"/>
        <w:rFonts w:ascii="Times New Roman" w:hAnsi="Times New Roman"/>
        <w:sz w:val="22"/>
        <w:szCs w:val="22"/>
      </w:rPr>
    </w:pPr>
    <w:r w:rsidRPr="00BC1598">
      <w:rPr>
        <w:rFonts w:ascii="Times New Roman" w:hAnsi="Times New Roman"/>
        <w:b/>
        <w:caps/>
        <w:sz w:val="22"/>
        <w:szCs w:val="22"/>
      </w:rPr>
      <w:t xml:space="preserve">SECTION 3.  </w:t>
    </w:r>
    <w:r w:rsidRPr="00BC1598">
      <w:rPr>
        <w:rFonts w:ascii="Times New Roman" w:hAnsi="Times New Roman"/>
        <w:b/>
        <w:sz w:val="22"/>
        <w:szCs w:val="22"/>
      </w:rPr>
      <w:t>EMISSIONS UNIT SPECIFIC CONDITIONS</w:t>
    </w:r>
  </w:p>
  <w:p w:rsidR="009D1A1D" w:rsidRPr="00BC1598" w:rsidRDefault="009D1A1D" w:rsidP="00BC1598">
    <w:pPr>
      <w:pStyle w:val="Header"/>
      <w:pBdr>
        <w:between w:val="single" w:sz="8" w:space="1" w:color="auto"/>
      </w:pBdr>
      <w:tabs>
        <w:tab w:val="clear" w:pos="4320"/>
        <w:tab w:val="clear" w:pos="8640"/>
      </w:tabs>
      <w:spacing w:after="240"/>
      <w:jc w:val="center"/>
      <w:rPr>
        <w:b/>
        <w:sz w:val="22"/>
        <w:szCs w:val="22"/>
      </w:rPr>
    </w:pPr>
    <w:r>
      <w:rPr>
        <w:rStyle w:val="PageNumber"/>
        <w:rFonts w:ascii="Times New Roman" w:hAnsi="Times New Roman"/>
        <w:b/>
        <w:sz w:val="22"/>
        <w:szCs w:val="22"/>
      </w:rPr>
      <w:t>H</w:t>
    </w:r>
    <w:r w:rsidRPr="00BC1598">
      <w:rPr>
        <w:rStyle w:val="PageNumber"/>
        <w:rFonts w:ascii="Times New Roman" w:hAnsi="Times New Roman"/>
        <w:b/>
        <w:sz w:val="22"/>
        <w:szCs w:val="22"/>
      </w:rPr>
      <w:t xml:space="preserve">.  </w:t>
    </w:r>
    <w:r w:rsidRPr="0086745B">
      <w:rPr>
        <w:rStyle w:val="PageNumber"/>
        <w:rFonts w:ascii="Times New Roman" w:hAnsi="Times New Roman"/>
        <w:b/>
        <w:sz w:val="22"/>
        <w:szCs w:val="22"/>
      </w:rPr>
      <w:t>EU 020 Emergency SI Engine</w:t>
    </w:r>
    <w:r>
      <w:rPr>
        <w:rStyle w:val="PageNumber"/>
        <w:rFonts w:ascii="Times New Roman" w:hAnsi="Times New Roman"/>
        <w:b/>
        <w:sz w:val="22"/>
        <w:szCs w:val="22"/>
      </w:rPr>
      <w:t xml:space="preserve"> </w:t>
    </w:r>
    <w:r w:rsidRPr="006E5EFB">
      <w:rPr>
        <w:rStyle w:val="PageNumber"/>
        <w:rFonts w:ascii="Times New Roman" w:hAnsi="Times New Roman"/>
        <w:b/>
        <w:sz w:val="22"/>
        <w:szCs w:val="22"/>
      </w:rPr>
      <w:t>– Emergency Generator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Header"/>
      <w:pBdr>
        <w:bottom w:val="single" w:sz="8" w:space="1" w:color="auto"/>
      </w:pBdr>
      <w:tabs>
        <w:tab w:val="clear" w:pos="4320"/>
        <w:tab w:val="clear" w:pos="8640"/>
      </w:tabs>
      <w:spacing w:after="240"/>
      <w:jc w:val="center"/>
      <w:rPr>
        <w:rFonts w:ascii="Times New Roman" w:hAnsi="Times New Roman"/>
        <w:sz w:val="22"/>
      </w:rPr>
    </w:pPr>
    <w:r>
      <w:rPr>
        <w:rFonts w:ascii="Times New Roman" w:hAnsi="Times New Roman"/>
        <w:b/>
        <w:sz w:val="22"/>
      </w:rPr>
      <w:t>SECTION 1.  GENERAL INFORMATION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5"/>
      </w:numPr>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6"/>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BodyText"/>
      <w:pBdr>
        <w:bottom w:val="single" w:sz="8" w:space="1" w:color="auto"/>
      </w:pBdr>
      <w:spacing w:after="240"/>
      <w:jc w:val="center"/>
      <w:rPr>
        <w:b/>
        <w:bCs/>
        <w:caps/>
        <w:sz w:val="22"/>
        <w:szCs w:val="22"/>
      </w:rPr>
    </w:pPr>
    <w:r w:rsidRPr="00DE6A6E">
      <w:rPr>
        <w:b/>
        <w:bCs/>
        <w:sz w:val="22"/>
        <w:szCs w:val="22"/>
      </w:rPr>
      <w:t>SECTION 2.  ADMINISTRATIVE REQUIREMENTS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7"/>
      </w:numPr>
      <w:ind w:left="0" w:firstLin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Default="009D1A1D" w:rsidP="006400E7">
    <w:pPr>
      <w:pStyle w:val="Header"/>
      <w:numPr>
        <w:ilvl w:val="0"/>
        <w:numId w:val="8"/>
      </w:numPr>
      <w:ind w:left="0" w:firstLin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1A1D" w:rsidRPr="00DE6A6E" w:rsidRDefault="009D1A1D" w:rsidP="00DE6A6E">
    <w:pPr>
      <w:pStyle w:val="Header"/>
      <w:pBdr>
        <w:between w:val="single" w:sz="8" w:space="1" w:color="auto"/>
      </w:pBdr>
      <w:tabs>
        <w:tab w:val="clear" w:pos="4320"/>
        <w:tab w:val="clear" w:pos="8640"/>
      </w:tabs>
      <w:jc w:val="center"/>
      <w:rPr>
        <w:rStyle w:val="PageNumber"/>
        <w:rFonts w:ascii="Times New Roman" w:hAnsi="Times New Roman"/>
      </w:rPr>
    </w:pPr>
    <w:r w:rsidRPr="00DE6A6E">
      <w:rPr>
        <w:rFonts w:ascii="Times New Roman" w:hAnsi="Times New Roman"/>
        <w:b/>
        <w:sz w:val="22"/>
      </w:rPr>
      <w:t>SECTION 3.  EMI</w:t>
    </w:r>
    <w:r>
      <w:rPr>
        <w:rFonts w:ascii="Times New Roman" w:hAnsi="Times New Roman"/>
        <w:b/>
        <w:sz w:val="22"/>
      </w:rPr>
      <w:t>SSIONS UNIT SPECIFIC CONDITIONS</w:t>
    </w:r>
  </w:p>
  <w:p w:rsidR="009D1A1D" w:rsidRPr="00DE6A6E" w:rsidRDefault="009D1A1D" w:rsidP="00DE6A6E">
    <w:pPr>
      <w:pStyle w:val="Header"/>
      <w:pBdr>
        <w:between w:val="single" w:sz="8" w:space="1" w:color="auto"/>
      </w:pBdr>
      <w:tabs>
        <w:tab w:val="clear" w:pos="4320"/>
        <w:tab w:val="clear" w:pos="8640"/>
      </w:tabs>
      <w:spacing w:after="240"/>
      <w:jc w:val="center"/>
      <w:rPr>
        <w:rFonts w:ascii="Times New Roman" w:hAnsi="Times New Roman"/>
        <w:b/>
        <w:sz w:val="22"/>
      </w:rPr>
    </w:pPr>
    <w:r w:rsidRPr="00DE6A6E">
      <w:rPr>
        <w:rStyle w:val="PageNumber"/>
        <w:rFonts w:ascii="Times New Roman" w:hAnsi="Times New Roman"/>
        <w:b/>
        <w:sz w:val="22"/>
      </w:rPr>
      <w:t xml:space="preserve">A.  </w:t>
    </w:r>
    <w:r w:rsidRPr="00A2084E">
      <w:rPr>
        <w:rStyle w:val="PageNumber"/>
        <w:rFonts w:ascii="Times New Roman" w:hAnsi="Times New Roman"/>
        <w:b/>
        <w:sz w:val="22"/>
      </w:rPr>
      <w:t>EU 009 Mixing Room (DC-1 Baghouse)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83E74"/>
    <w:multiLevelType w:val="hybridMultilevel"/>
    <w:tmpl w:val="559E1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A4DA4"/>
    <w:multiLevelType w:val="hybridMultilevel"/>
    <w:tmpl w:val="D5A0D664"/>
    <w:lvl w:ilvl="0" w:tplc="7182F91A">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2353B"/>
    <w:multiLevelType w:val="hybridMultilevel"/>
    <w:tmpl w:val="A406ECC4"/>
    <w:lvl w:ilvl="0" w:tplc="1C3EE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93B"/>
    <w:multiLevelType w:val="hybridMultilevel"/>
    <w:tmpl w:val="A7B2E554"/>
    <w:lvl w:ilvl="0" w:tplc="6138FCE2">
      <w:start w:val="1"/>
      <w:numFmt w:val="lowerLetter"/>
      <w:lvlText w:val="%1."/>
      <w:lvlJc w:val="left"/>
      <w:pPr>
        <w:tabs>
          <w:tab w:val="num" w:pos="720"/>
        </w:tabs>
        <w:ind w:left="72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C51B56"/>
    <w:multiLevelType w:val="hybridMultilevel"/>
    <w:tmpl w:val="BA6EC5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533528C"/>
    <w:multiLevelType w:val="hybridMultilevel"/>
    <w:tmpl w:val="F66C5380"/>
    <w:lvl w:ilvl="0" w:tplc="0456A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E31AA"/>
    <w:multiLevelType w:val="hybridMultilevel"/>
    <w:tmpl w:val="2A708A62"/>
    <w:lvl w:ilvl="0" w:tplc="4A7A8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B5CAB"/>
    <w:multiLevelType w:val="hybridMultilevel"/>
    <w:tmpl w:val="CEA8A4E8"/>
    <w:lvl w:ilvl="0" w:tplc="926CBD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A0633"/>
    <w:multiLevelType w:val="hybridMultilevel"/>
    <w:tmpl w:val="19A07982"/>
    <w:lvl w:ilvl="0" w:tplc="A4D889F6">
      <w:start w:val="1"/>
      <w:numFmt w:val="decimal"/>
      <w:lvlText w:val="(%1)"/>
      <w:lvlJc w:val="left"/>
      <w:pPr>
        <w:ind w:left="1440" w:hanging="360"/>
      </w:pPr>
      <w:rPr>
        <w:rFonts w:ascii="Times New Roman" w:hAnsi="Times New Roman" w:hint="default"/>
        <w:b w:val="0"/>
        <w:i w:val="0"/>
        <w:caps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2A38CC"/>
    <w:multiLevelType w:val="hybridMultilevel"/>
    <w:tmpl w:val="44E0CF98"/>
    <w:lvl w:ilvl="0" w:tplc="A4D889F6">
      <w:start w:val="1"/>
      <w:numFmt w:val="decimal"/>
      <w:lvlText w:val="(%1)"/>
      <w:lvlJc w:val="left"/>
      <w:pPr>
        <w:ind w:left="720" w:hanging="360"/>
      </w:pPr>
      <w:rPr>
        <w:rFonts w:ascii="Times New Roman" w:hAnsi="Times New Roman" w:hint="default"/>
        <w:b w:val="0"/>
        <w:i w:val="0"/>
        <w:caps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D2C43"/>
    <w:multiLevelType w:val="hybridMultilevel"/>
    <w:tmpl w:val="7D0473EA"/>
    <w:lvl w:ilvl="0" w:tplc="BE322742">
      <w:start w:val="1"/>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B85E04"/>
    <w:multiLevelType w:val="hybridMultilevel"/>
    <w:tmpl w:val="00B8C9B2"/>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3C932301"/>
    <w:multiLevelType w:val="hybridMultilevel"/>
    <w:tmpl w:val="27265BDA"/>
    <w:lvl w:ilvl="0" w:tplc="BE322742">
      <w:start w:val="1"/>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AA02FA"/>
    <w:multiLevelType w:val="hybridMultilevel"/>
    <w:tmpl w:val="0F00B0DA"/>
    <w:lvl w:ilvl="0" w:tplc="B15EDC50">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71084"/>
    <w:multiLevelType w:val="hybridMultilevel"/>
    <w:tmpl w:val="AF00241C"/>
    <w:lvl w:ilvl="0" w:tplc="03CCE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15:restartNumberingAfterBreak="0">
    <w:nsid w:val="404C7058"/>
    <w:multiLevelType w:val="hybridMultilevel"/>
    <w:tmpl w:val="53D8F586"/>
    <w:lvl w:ilvl="0" w:tplc="226623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15:restartNumberingAfterBreak="0">
    <w:nsid w:val="4439068F"/>
    <w:multiLevelType w:val="hybridMultilevel"/>
    <w:tmpl w:val="775EB3A6"/>
    <w:lvl w:ilvl="0" w:tplc="BE322742">
      <w:start w:val="1"/>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C45480"/>
    <w:multiLevelType w:val="hybridMultilevel"/>
    <w:tmpl w:val="0D54B194"/>
    <w:lvl w:ilvl="0" w:tplc="1786F802">
      <w:start w:val="1"/>
      <w:numFmt w:val="lowerRoman"/>
      <w:lvlText w:val="%1."/>
      <w:lvlJc w:val="left"/>
      <w:pPr>
        <w:ind w:left="1440" w:hanging="360"/>
      </w:pPr>
      <w:rPr>
        <w:rFonts w:ascii="Times New Roman" w:hAnsi="Times New Roman" w:hint="default"/>
        <w:b w:val="0"/>
        <w:i w:val="0"/>
        <w:caps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5A51284"/>
    <w:multiLevelType w:val="singleLevel"/>
    <w:tmpl w:val="F1A85D9A"/>
    <w:lvl w:ilvl="0">
      <w:start w:val="1"/>
      <w:numFmt w:val="decimal"/>
      <w:lvlText w:val="(%1)"/>
      <w:legacy w:legacy="1" w:legacySpace="0" w:legacyIndent="720"/>
      <w:lvlJc w:val="left"/>
      <w:pPr>
        <w:ind w:left="720" w:hanging="720"/>
      </w:pPr>
    </w:lvl>
  </w:abstractNum>
  <w:abstractNum w:abstractNumId="23" w15:restartNumberingAfterBreak="0">
    <w:nsid w:val="45CA1F99"/>
    <w:multiLevelType w:val="hybridMultilevel"/>
    <w:tmpl w:val="3022D3C8"/>
    <w:lvl w:ilvl="0" w:tplc="1786F802">
      <w:start w:val="1"/>
      <w:numFmt w:val="lowerRoman"/>
      <w:lvlText w:val="%1."/>
      <w:lvlJc w:val="left"/>
      <w:pPr>
        <w:ind w:left="1440" w:hanging="360"/>
      </w:pPr>
      <w:rPr>
        <w:rFonts w:ascii="Times New Roman" w:hAnsi="Times New Roman" w:hint="default"/>
        <w:b w:val="0"/>
        <w:i w:val="0"/>
        <w:caps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7204833"/>
    <w:multiLevelType w:val="hybridMultilevel"/>
    <w:tmpl w:val="031E0400"/>
    <w:lvl w:ilvl="0" w:tplc="EA06969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EC4F31"/>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8023C4"/>
    <w:multiLevelType w:val="hybridMultilevel"/>
    <w:tmpl w:val="80B4D908"/>
    <w:lvl w:ilvl="0" w:tplc="0590A274">
      <w:start w:val="1"/>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5240B5"/>
    <w:multiLevelType w:val="hybridMultilevel"/>
    <w:tmpl w:val="328687B8"/>
    <w:lvl w:ilvl="0" w:tplc="AE824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92DF7"/>
    <w:multiLevelType w:val="hybridMultilevel"/>
    <w:tmpl w:val="5664D676"/>
    <w:lvl w:ilvl="0" w:tplc="8BF24BF0">
      <w:start w:val="1"/>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802BC"/>
    <w:multiLevelType w:val="singleLevel"/>
    <w:tmpl w:val="0409000F"/>
    <w:lvl w:ilvl="0">
      <w:start w:val="1"/>
      <w:numFmt w:val="decimal"/>
      <w:lvlText w:val="%1."/>
      <w:lvlJc w:val="left"/>
      <w:pPr>
        <w:ind w:left="720" w:hanging="360"/>
      </w:pPr>
      <w:rPr>
        <w:rFonts w:hint="default"/>
      </w:rPr>
    </w:lvl>
  </w:abstractNum>
  <w:abstractNum w:abstractNumId="30" w15:restartNumberingAfterBreak="0">
    <w:nsid w:val="558C1FA1"/>
    <w:multiLevelType w:val="hybridMultilevel"/>
    <w:tmpl w:val="2BC6C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32" w15:restartNumberingAfterBreak="0">
    <w:nsid w:val="56FD670D"/>
    <w:multiLevelType w:val="hybridMultilevel"/>
    <w:tmpl w:val="6DBA02F4"/>
    <w:lvl w:ilvl="0" w:tplc="42B6CC86">
      <w:start w:val="2"/>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BF78DA"/>
    <w:multiLevelType w:val="hybridMultilevel"/>
    <w:tmpl w:val="131A35A2"/>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9972D70"/>
    <w:multiLevelType w:val="hybridMultilevel"/>
    <w:tmpl w:val="A01CE43E"/>
    <w:lvl w:ilvl="0" w:tplc="F91EBE8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2E5159"/>
    <w:multiLevelType w:val="hybridMultilevel"/>
    <w:tmpl w:val="17F44FD4"/>
    <w:lvl w:ilvl="0" w:tplc="010A3BDC">
      <w:start w:val="1"/>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1727F1"/>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9601C9"/>
    <w:multiLevelType w:val="singleLevel"/>
    <w:tmpl w:val="F1A85D9A"/>
    <w:lvl w:ilvl="0">
      <w:start w:val="1"/>
      <w:numFmt w:val="decimal"/>
      <w:lvlText w:val="(%1)"/>
      <w:legacy w:legacy="1" w:legacySpace="0" w:legacyIndent="720"/>
      <w:lvlJc w:val="left"/>
      <w:pPr>
        <w:ind w:left="720" w:hanging="720"/>
      </w:pPr>
    </w:lvl>
  </w:abstractNum>
  <w:abstractNum w:abstractNumId="39" w15:restartNumberingAfterBreak="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CE268AB"/>
    <w:multiLevelType w:val="hybridMultilevel"/>
    <w:tmpl w:val="61C415D6"/>
    <w:lvl w:ilvl="0" w:tplc="BE322742">
      <w:start w:val="1"/>
      <w:numFmt w:val="lowerLetter"/>
      <w:lvlText w:val="%1."/>
      <w:lvlJc w:val="left"/>
      <w:pPr>
        <w:ind w:left="1131" w:hanging="360"/>
      </w:pPr>
      <w:rPr>
        <w:rFonts w:ascii="Times New Roman" w:hAnsi="Times New Roman" w:hint="default"/>
        <w:b w:val="0"/>
        <w:i w:val="0"/>
        <w:caps w:val="0"/>
        <w:sz w:val="22"/>
      </w:rPr>
    </w:lvl>
    <w:lvl w:ilvl="1" w:tplc="04090019" w:tentative="1">
      <w:start w:val="1"/>
      <w:numFmt w:val="lowerLetter"/>
      <w:lvlText w:val="%2."/>
      <w:lvlJc w:val="left"/>
      <w:pPr>
        <w:ind w:left="1851" w:hanging="360"/>
      </w:pPr>
    </w:lvl>
    <w:lvl w:ilvl="2" w:tplc="0409001B" w:tentative="1">
      <w:start w:val="1"/>
      <w:numFmt w:val="lowerRoman"/>
      <w:lvlText w:val="%3."/>
      <w:lvlJc w:val="right"/>
      <w:pPr>
        <w:ind w:left="2571" w:hanging="180"/>
      </w:pPr>
    </w:lvl>
    <w:lvl w:ilvl="3" w:tplc="0409000F" w:tentative="1">
      <w:start w:val="1"/>
      <w:numFmt w:val="decimal"/>
      <w:lvlText w:val="%4."/>
      <w:lvlJc w:val="left"/>
      <w:pPr>
        <w:ind w:left="3291" w:hanging="360"/>
      </w:pPr>
    </w:lvl>
    <w:lvl w:ilvl="4" w:tplc="04090019" w:tentative="1">
      <w:start w:val="1"/>
      <w:numFmt w:val="lowerLetter"/>
      <w:lvlText w:val="%5."/>
      <w:lvlJc w:val="left"/>
      <w:pPr>
        <w:ind w:left="4011" w:hanging="360"/>
      </w:pPr>
    </w:lvl>
    <w:lvl w:ilvl="5" w:tplc="0409001B" w:tentative="1">
      <w:start w:val="1"/>
      <w:numFmt w:val="lowerRoman"/>
      <w:lvlText w:val="%6."/>
      <w:lvlJc w:val="right"/>
      <w:pPr>
        <w:ind w:left="4731" w:hanging="180"/>
      </w:pPr>
    </w:lvl>
    <w:lvl w:ilvl="6" w:tplc="0409000F" w:tentative="1">
      <w:start w:val="1"/>
      <w:numFmt w:val="decimal"/>
      <w:lvlText w:val="%7."/>
      <w:lvlJc w:val="left"/>
      <w:pPr>
        <w:ind w:left="5451" w:hanging="360"/>
      </w:pPr>
    </w:lvl>
    <w:lvl w:ilvl="7" w:tplc="04090019" w:tentative="1">
      <w:start w:val="1"/>
      <w:numFmt w:val="lowerLetter"/>
      <w:lvlText w:val="%8."/>
      <w:lvlJc w:val="left"/>
      <w:pPr>
        <w:ind w:left="6171" w:hanging="360"/>
      </w:pPr>
    </w:lvl>
    <w:lvl w:ilvl="8" w:tplc="0409001B" w:tentative="1">
      <w:start w:val="1"/>
      <w:numFmt w:val="lowerRoman"/>
      <w:lvlText w:val="%9."/>
      <w:lvlJc w:val="right"/>
      <w:pPr>
        <w:ind w:left="6891" w:hanging="180"/>
      </w:pPr>
    </w:lvl>
  </w:abstractNum>
  <w:abstractNum w:abstractNumId="41" w15:restartNumberingAfterBreak="0">
    <w:nsid w:val="6E481717"/>
    <w:multiLevelType w:val="hybridMultilevel"/>
    <w:tmpl w:val="25466DCA"/>
    <w:lvl w:ilvl="0" w:tplc="BE322742">
      <w:start w:val="1"/>
      <w:numFmt w:val="lowerLetter"/>
      <w:lvlText w:val="%1."/>
      <w:lvlJc w:val="left"/>
      <w:pPr>
        <w:ind w:left="72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C121F8"/>
    <w:multiLevelType w:val="hybridMultilevel"/>
    <w:tmpl w:val="DB8C354E"/>
    <w:lvl w:ilvl="0" w:tplc="B4D61D36">
      <w:start w:val="1"/>
      <w:numFmt w:val="lowerLetter"/>
      <w:lvlText w:val="%1."/>
      <w:lvlJc w:val="left"/>
      <w:pPr>
        <w:tabs>
          <w:tab w:val="num" w:pos="720"/>
        </w:tabs>
        <w:ind w:left="72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0660DD"/>
    <w:multiLevelType w:val="hybridMultilevel"/>
    <w:tmpl w:val="90C45C14"/>
    <w:lvl w:ilvl="0" w:tplc="C17433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1EC4AF7"/>
    <w:multiLevelType w:val="hybridMultilevel"/>
    <w:tmpl w:val="73FC1030"/>
    <w:lvl w:ilvl="0" w:tplc="7C4AC116">
      <w:start w:val="1"/>
      <w:numFmt w:val="lowerRoman"/>
      <w:lvlText w:val="%1."/>
      <w:lvlJc w:val="left"/>
      <w:pPr>
        <w:ind w:left="144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FE7A5F"/>
    <w:multiLevelType w:val="hybridMultilevel"/>
    <w:tmpl w:val="C30420BA"/>
    <w:lvl w:ilvl="0" w:tplc="FFAC16D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FB0144"/>
    <w:multiLevelType w:val="hybridMultilevel"/>
    <w:tmpl w:val="8796E53E"/>
    <w:lvl w:ilvl="0" w:tplc="0590A274">
      <w:start w:val="1"/>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F346C"/>
    <w:multiLevelType w:val="hybridMultilevel"/>
    <w:tmpl w:val="4C1C3B00"/>
    <w:lvl w:ilvl="0" w:tplc="482E8600">
      <w:start w:val="1"/>
      <w:numFmt w:val="lowerLetter"/>
      <w:lvlText w:val="%1."/>
      <w:lvlJc w:val="left"/>
      <w:pPr>
        <w:ind w:left="1080" w:hanging="360"/>
      </w:pPr>
      <w:rPr>
        <w:rFonts w:ascii="Times New Roman" w:hAnsi="Times New Roman" w:hint="default"/>
        <w:b w:val="0"/>
        <w:i w:val="0"/>
        <w:caps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49" w15:restartNumberingAfterBreak="0">
    <w:nsid w:val="79DB2498"/>
    <w:multiLevelType w:val="hybridMultilevel"/>
    <w:tmpl w:val="0336B050"/>
    <w:lvl w:ilvl="0" w:tplc="E618E3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A881921"/>
    <w:multiLevelType w:val="hybridMultilevel"/>
    <w:tmpl w:val="7C68409E"/>
    <w:lvl w:ilvl="0" w:tplc="777EC3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F43544"/>
    <w:multiLevelType w:val="hybridMultilevel"/>
    <w:tmpl w:val="5FF6D34A"/>
    <w:lvl w:ilvl="0" w:tplc="7408E64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C36751E"/>
    <w:multiLevelType w:val="hybridMultilevel"/>
    <w:tmpl w:val="8452BCC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DCD078A"/>
    <w:multiLevelType w:val="hybridMultilevel"/>
    <w:tmpl w:val="F5C884BA"/>
    <w:lvl w:ilvl="0" w:tplc="3FB2F20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814950"/>
    <w:multiLevelType w:val="hybridMultilevel"/>
    <w:tmpl w:val="873478FA"/>
    <w:lvl w:ilvl="0" w:tplc="8BF4ADF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3"/>
  </w:num>
  <w:num w:numId="3">
    <w:abstractNumId w:val="39"/>
  </w:num>
  <w:num w:numId="4">
    <w:abstractNumId w:val="19"/>
  </w:num>
  <w:num w:numId="5">
    <w:abstractNumId w:val="48"/>
  </w:num>
  <w:num w:numId="6">
    <w:abstractNumId w:val="17"/>
  </w:num>
  <w:num w:numId="7">
    <w:abstractNumId w:val="31"/>
  </w:num>
  <w:num w:numId="8">
    <w:abstractNumId w:val="22"/>
  </w:num>
  <w:num w:numId="9">
    <w:abstractNumId w:val="38"/>
  </w:num>
  <w:num w:numId="10">
    <w:abstractNumId w:val="0"/>
  </w:num>
  <w:num w:numId="11">
    <w:abstractNumId w:val="37"/>
  </w:num>
  <w:num w:numId="12">
    <w:abstractNumId w:val="36"/>
  </w:num>
  <w:num w:numId="13">
    <w:abstractNumId w:val="52"/>
  </w:num>
  <w:num w:numId="14">
    <w:abstractNumId w:val="40"/>
  </w:num>
  <w:num w:numId="15">
    <w:abstractNumId w:val="25"/>
  </w:num>
  <w:num w:numId="16">
    <w:abstractNumId w:val="34"/>
  </w:num>
  <w:num w:numId="17">
    <w:abstractNumId w:val="45"/>
  </w:num>
  <w:num w:numId="18">
    <w:abstractNumId w:val="41"/>
  </w:num>
  <w:num w:numId="19">
    <w:abstractNumId w:val="47"/>
  </w:num>
  <w:num w:numId="20">
    <w:abstractNumId w:val="18"/>
  </w:num>
  <w:num w:numId="21">
    <w:abstractNumId w:val="46"/>
  </w:num>
  <w:num w:numId="22">
    <w:abstractNumId w:val="26"/>
  </w:num>
  <w:num w:numId="23">
    <w:abstractNumId w:val="32"/>
  </w:num>
  <w:num w:numId="24">
    <w:abstractNumId w:val="4"/>
  </w:num>
  <w:num w:numId="25">
    <w:abstractNumId w:val="10"/>
  </w:num>
  <w:num w:numId="26">
    <w:abstractNumId w:val="9"/>
  </w:num>
  <w:num w:numId="27">
    <w:abstractNumId w:val="43"/>
  </w:num>
  <w:num w:numId="28">
    <w:abstractNumId w:val="3"/>
  </w:num>
  <w:num w:numId="29">
    <w:abstractNumId w:val="7"/>
  </w:num>
  <w:num w:numId="30">
    <w:abstractNumId w:val="16"/>
  </w:num>
  <w:num w:numId="31">
    <w:abstractNumId w:val="6"/>
  </w:num>
  <w:num w:numId="32">
    <w:abstractNumId w:val="27"/>
  </w:num>
  <w:num w:numId="33">
    <w:abstractNumId w:val="49"/>
  </w:num>
  <w:num w:numId="34">
    <w:abstractNumId w:val="15"/>
  </w:num>
  <w:num w:numId="35">
    <w:abstractNumId w:val="50"/>
  </w:num>
  <w:num w:numId="36">
    <w:abstractNumId w:val="35"/>
  </w:num>
  <w:num w:numId="37">
    <w:abstractNumId w:val="5"/>
  </w:num>
  <w:num w:numId="38">
    <w:abstractNumId w:val="42"/>
  </w:num>
  <w:num w:numId="39">
    <w:abstractNumId w:val="33"/>
  </w:num>
  <w:num w:numId="40">
    <w:abstractNumId w:val="11"/>
  </w:num>
  <w:num w:numId="41">
    <w:abstractNumId w:val="51"/>
  </w:num>
  <w:num w:numId="42">
    <w:abstractNumId w:val="8"/>
  </w:num>
  <w:num w:numId="43">
    <w:abstractNumId w:val="53"/>
  </w:num>
  <w:num w:numId="44">
    <w:abstractNumId w:val="20"/>
  </w:num>
  <w:num w:numId="45">
    <w:abstractNumId w:val="21"/>
  </w:num>
  <w:num w:numId="46">
    <w:abstractNumId w:val="23"/>
  </w:num>
  <w:num w:numId="47">
    <w:abstractNumId w:val="12"/>
  </w:num>
  <w:num w:numId="48">
    <w:abstractNumId w:val="24"/>
  </w:num>
  <w:num w:numId="49">
    <w:abstractNumId w:val="14"/>
  </w:num>
  <w:num w:numId="50">
    <w:abstractNumId w:val="44"/>
  </w:num>
  <w:num w:numId="51">
    <w:abstractNumId w:val="1"/>
  </w:num>
  <w:num w:numId="52">
    <w:abstractNumId w:val="54"/>
  </w:num>
  <w:num w:numId="53">
    <w:abstractNumId w:val="30"/>
  </w:num>
  <w:num w:numId="54">
    <w:abstractNumId w:val="2"/>
  </w:num>
  <w:num w:numId="55">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38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D9D"/>
    <w:rsid w:val="000022AB"/>
    <w:rsid w:val="000044D6"/>
    <w:rsid w:val="00004B8F"/>
    <w:rsid w:val="0000582E"/>
    <w:rsid w:val="000067D8"/>
    <w:rsid w:val="00006F3E"/>
    <w:rsid w:val="000151FE"/>
    <w:rsid w:val="0002023E"/>
    <w:rsid w:val="00021B67"/>
    <w:rsid w:val="000258CC"/>
    <w:rsid w:val="000272FA"/>
    <w:rsid w:val="0002775C"/>
    <w:rsid w:val="00027C25"/>
    <w:rsid w:val="0003162D"/>
    <w:rsid w:val="00034CFE"/>
    <w:rsid w:val="00037F55"/>
    <w:rsid w:val="000423BA"/>
    <w:rsid w:val="00054434"/>
    <w:rsid w:val="00054490"/>
    <w:rsid w:val="00054C20"/>
    <w:rsid w:val="000560D2"/>
    <w:rsid w:val="00057593"/>
    <w:rsid w:val="00061161"/>
    <w:rsid w:val="0006450E"/>
    <w:rsid w:val="00065184"/>
    <w:rsid w:val="00065A7C"/>
    <w:rsid w:val="00065FF2"/>
    <w:rsid w:val="00070790"/>
    <w:rsid w:val="00072D43"/>
    <w:rsid w:val="0007472A"/>
    <w:rsid w:val="00075798"/>
    <w:rsid w:val="000769B2"/>
    <w:rsid w:val="000769D5"/>
    <w:rsid w:val="00082A4A"/>
    <w:rsid w:val="00083A6C"/>
    <w:rsid w:val="000856FB"/>
    <w:rsid w:val="0008760D"/>
    <w:rsid w:val="00087CB1"/>
    <w:rsid w:val="000921D7"/>
    <w:rsid w:val="00095076"/>
    <w:rsid w:val="00095B91"/>
    <w:rsid w:val="000A24EA"/>
    <w:rsid w:val="000B079A"/>
    <w:rsid w:val="000B1993"/>
    <w:rsid w:val="000B2A3F"/>
    <w:rsid w:val="000B454B"/>
    <w:rsid w:val="000B5A85"/>
    <w:rsid w:val="000C0066"/>
    <w:rsid w:val="000C48E9"/>
    <w:rsid w:val="000D614E"/>
    <w:rsid w:val="000D71AD"/>
    <w:rsid w:val="000E0437"/>
    <w:rsid w:val="000E37D7"/>
    <w:rsid w:val="000E5438"/>
    <w:rsid w:val="000E6254"/>
    <w:rsid w:val="000E7701"/>
    <w:rsid w:val="000F0C23"/>
    <w:rsid w:val="000F4490"/>
    <w:rsid w:val="000F729F"/>
    <w:rsid w:val="0010129E"/>
    <w:rsid w:val="0010225A"/>
    <w:rsid w:val="00102B7A"/>
    <w:rsid w:val="001051FE"/>
    <w:rsid w:val="001054EB"/>
    <w:rsid w:val="0010622B"/>
    <w:rsid w:val="00106AB5"/>
    <w:rsid w:val="00106E7D"/>
    <w:rsid w:val="00111885"/>
    <w:rsid w:val="00111F1B"/>
    <w:rsid w:val="00115F6B"/>
    <w:rsid w:val="00125997"/>
    <w:rsid w:val="0012743E"/>
    <w:rsid w:val="0013405E"/>
    <w:rsid w:val="00136501"/>
    <w:rsid w:val="00141A8C"/>
    <w:rsid w:val="00141D40"/>
    <w:rsid w:val="0014335A"/>
    <w:rsid w:val="00143835"/>
    <w:rsid w:val="00143A0A"/>
    <w:rsid w:val="00146EE5"/>
    <w:rsid w:val="001516B3"/>
    <w:rsid w:val="0015266F"/>
    <w:rsid w:val="00152F3E"/>
    <w:rsid w:val="00153368"/>
    <w:rsid w:val="00156785"/>
    <w:rsid w:val="00160085"/>
    <w:rsid w:val="00161E87"/>
    <w:rsid w:val="00165B25"/>
    <w:rsid w:val="0017219A"/>
    <w:rsid w:val="0017222F"/>
    <w:rsid w:val="00176CA2"/>
    <w:rsid w:val="00177532"/>
    <w:rsid w:val="00183ED7"/>
    <w:rsid w:val="001852C1"/>
    <w:rsid w:val="001905ED"/>
    <w:rsid w:val="00191168"/>
    <w:rsid w:val="00196914"/>
    <w:rsid w:val="00196BFD"/>
    <w:rsid w:val="001A0B66"/>
    <w:rsid w:val="001A0DD6"/>
    <w:rsid w:val="001A1BCD"/>
    <w:rsid w:val="001A2891"/>
    <w:rsid w:val="001A3622"/>
    <w:rsid w:val="001A4FA6"/>
    <w:rsid w:val="001B0B41"/>
    <w:rsid w:val="001B3039"/>
    <w:rsid w:val="001B54AF"/>
    <w:rsid w:val="001C2086"/>
    <w:rsid w:val="001C32F8"/>
    <w:rsid w:val="001C7CC7"/>
    <w:rsid w:val="001D0190"/>
    <w:rsid w:val="001D2FA0"/>
    <w:rsid w:val="001D4973"/>
    <w:rsid w:val="001D5DD4"/>
    <w:rsid w:val="001D6AED"/>
    <w:rsid w:val="001E044B"/>
    <w:rsid w:val="001E69AC"/>
    <w:rsid w:val="001E73F2"/>
    <w:rsid w:val="001F1304"/>
    <w:rsid w:val="001F20E1"/>
    <w:rsid w:val="001F4D15"/>
    <w:rsid w:val="0020599B"/>
    <w:rsid w:val="00206647"/>
    <w:rsid w:val="0020765A"/>
    <w:rsid w:val="00207EB8"/>
    <w:rsid w:val="00207FD8"/>
    <w:rsid w:val="00215773"/>
    <w:rsid w:val="0022123B"/>
    <w:rsid w:val="0022484D"/>
    <w:rsid w:val="0022590A"/>
    <w:rsid w:val="00225D83"/>
    <w:rsid w:val="002266BE"/>
    <w:rsid w:val="00227106"/>
    <w:rsid w:val="002304EC"/>
    <w:rsid w:val="0023192D"/>
    <w:rsid w:val="00232C42"/>
    <w:rsid w:val="00232EA2"/>
    <w:rsid w:val="002331F5"/>
    <w:rsid w:val="00240A3E"/>
    <w:rsid w:val="00240FE2"/>
    <w:rsid w:val="00242197"/>
    <w:rsid w:val="00244387"/>
    <w:rsid w:val="00244A13"/>
    <w:rsid w:val="00247487"/>
    <w:rsid w:val="00251D76"/>
    <w:rsid w:val="002538F2"/>
    <w:rsid w:val="00256665"/>
    <w:rsid w:val="0026698B"/>
    <w:rsid w:val="002723FB"/>
    <w:rsid w:val="00273132"/>
    <w:rsid w:val="00274A5A"/>
    <w:rsid w:val="00275EAB"/>
    <w:rsid w:val="002849DF"/>
    <w:rsid w:val="00285E48"/>
    <w:rsid w:val="0028638E"/>
    <w:rsid w:val="00287194"/>
    <w:rsid w:val="00287E6F"/>
    <w:rsid w:val="00295516"/>
    <w:rsid w:val="00297A6C"/>
    <w:rsid w:val="00297B7B"/>
    <w:rsid w:val="00297E7F"/>
    <w:rsid w:val="002A0091"/>
    <w:rsid w:val="002A1F16"/>
    <w:rsid w:val="002A6C56"/>
    <w:rsid w:val="002A70AF"/>
    <w:rsid w:val="002B069F"/>
    <w:rsid w:val="002B3AE4"/>
    <w:rsid w:val="002B66D5"/>
    <w:rsid w:val="002B7525"/>
    <w:rsid w:val="002B769D"/>
    <w:rsid w:val="002C06A0"/>
    <w:rsid w:val="002C1A53"/>
    <w:rsid w:val="002C1B1E"/>
    <w:rsid w:val="002C59F8"/>
    <w:rsid w:val="002D0CD0"/>
    <w:rsid w:val="002D393B"/>
    <w:rsid w:val="002D4195"/>
    <w:rsid w:val="002D6877"/>
    <w:rsid w:val="002E246B"/>
    <w:rsid w:val="002E30CC"/>
    <w:rsid w:val="002E3E1F"/>
    <w:rsid w:val="002E44AB"/>
    <w:rsid w:val="002E7ECD"/>
    <w:rsid w:val="002F759A"/>
    <w:rsid w:val="003002B1"/>
    <w:rsid w:val="0030244A"/>
    <w:rsid w:val="00304E24"/>
    <w:rsid w:val="00305B9E"/>
    <w:rsid w:val="003116F7"/>
    <w:rsid w:val="00313257"/>
    <w:rsid w:val="003139FA"/>
    <w:rsid w:val="0031527F"/>
    <w:rsid w:val="00317AB1"/>
    <w:rsid w:val="00325105"/>
    <w:rsid w:val="00325252"/>
    <w:rsid w:val="00325ACF"/>
    <w:rsid w:val="00326D5B"/>
    <w:rsid w:val="00333FB3"/>
    <w:rsid w:val="0033406F"/>
    <w:rsid w:val="00335481"/>
    <w:rsid w:val="003361FC"/>
    <w:rsid w:val="00346B32"/>
    <w:rsid w:val="0035770F"/>
    <w:rsid w:val="00361DCA"/>
    <w:rsid w:val="003648FA"/>
    <w:rsid w:val="003743E1"/>
    <w:rsid w:val="00374B86"/>
    <w:rsid w:val="003878BA"/>
    <w:rsid w:val="003A69EB"/>
    <w:rsid w:val="003B0155"/>
    <w:rsid w:val="003B1987"/>
    <w:rsid w:val="003B2429"/>
    <w:rsid w:val="003B4444"/>
    <w:rsid w:val="003B7BB4"/>
    <w:rsid w:val="003C001B"/>
    <w:rsid w:val="003C0BFA"/>
    <w:rsid w:val="003C0C34"/>
    <w:rsid w:val="003C201F"/>
    <w:rsid w:val="003C251F"/>
    <w:rsid w:val="003C63DB"/>
    <w:rsid w:val="003C681C"/>
    <w:rsid w:val="003C7403"/>
    <w:rsid w:val="003D0274"/>
    <w:rsid w:val="003D2740"/>
    <w:rsid w:val="003D4A5B"/>
    <w:rsid w:val="003D4F22"/>
    <w:rsid w:val="003D515F"/>
    <w:rsid w:val="003D5A82"/>
    <w:rsid w:val="003D6F7E"/>
    <w:rsid w:val="003E0B72"/>
    <w:rsid w:val="003E7AE9"/>
    <w:rsid w:val="003F08B2"/>
    <w:rsid w:val="003F27EA"/>
    <w:rsid w:val="003F5280"/>
    <w:rsid w:val="003F651A"/>
    <w:rsid w:val="003F6F24"/>
    <w:rsid w:val="00401123"/>
    <w:rsid w:val="004011BF"/>
    <w:rsid w:val="004075DA"/>
    <w:rsid w:val="0041107C"/>
    <w:rsid w:val="004153C4"/>
    <w:rsid w:val="00424782"/>
    <w:rsid w:val="004270C2"/>
    <w:rsid w:val="00427E3A"/>
    <w:rsid w:val="00430592"/>
    <w:rsid w:val="0043087C"/>
    <w:rsid w:val="00431B1F"/>
    <w:rsid w:val="004334C7"/>
    <w:rsid w:val="004367F7"/>
    <w:rsid w:val="00437EAE"/>
    <w:rsid w:val="00445726"/>
    <w:rsid w:val="00447367"/>
    <w:rsid w:val="00450126"/>
    <w:rsid w:val="004514C5"/>
    <w:rsid w:val="00451631"/>
    <w:rsid w:val="00451DB5"/>
    <w:rsid w:val="00452981"/>
    <w:rsid w:val="004535A3"/>
    <w:rsid w:val="00461CF2"/>
    <w:rsid w:val="004629B7"/>
    <w:rsid w:val="0046478A"/>
    <w:rsid w:val="00464B82"/>
    <w:rsid w:val="00466064"/>
    <w:rsid w:val="00473C31"/>
    <w:rsid w:val="00483D9D"/>
    <w:rsid w:val="00487D9D"/>
    <w:rsid w:val="00491D14"/>
    <w:rsid w:val="004937A9"/>
    <w:rsid w:val="00494D42"/>
    <w:rsid w:val="00495FB0"/>
    <w:rsid w:val="00496D6A"/>
    <w:rsid w:val="004A19B7"/>
    <w:rsid w:val="004A3C30"/>
    <w:rsid w:val="004A4E4E"/>
    <w:rsid w:val="004A744F"/>
    <w:rsid w:val="004B1E69"/>
    <w:rsid w:val="004B298D"/>
    <w:rsid w:val="004B5C40"/>
    <w:rsid w:val="004B7A02"/>
    <w:rsid w:val="004C2E83"/>
    <w:rsid w:val="004D2A4A"/>
    <w:rsid w:val="004D5EED"/>
    <w:rsid w:val="004E38B7"/>
    <w:rsid w:val="004E5227"/>
    <w:rsid w:val="004E5819"/>
    <w:rsid w:val="004F22B2"/>
    <w:rsid w:val="004F630C"/>
    <w:rsid w:val="005010C9"/>
    <w:rsid w:val="005011CB"/>
    <w:rsid w:val="0050267F"/>
    <w:rsid w:val="00504282"/>
    <w:rsid w:val="00515845"/>
    <w:rsid w:val="0051589F"/>
    <w:rsid w:val="005207D2"/>
    <w:rsid w:val="00520865"/>
    <w:rsid w:val="005301C9"/>
    <w:rsid w:val="00530D0E"/>
    <w:rsid w:val="00533AAC"/>
    <w:rsid w:val="0053437C"/>
    <w:rsid w:val="00536E22"/>
    <w:rsid w:val="00537B72"/>
    <w:rsid w:val="005404CB"/>
    <w:rsid w:val="005523C8"/>
    <w:rsid w:val="00552896"/>
    <w:rsid w:val="005530D9"/>
    <w:rsid w:val="00556C11"/>
    <w:rsid w:val="005650B1"/>
    <w:rsid w:val="0056782B"/>
    <w:rsid w:val="00572A48"/>
    <w:rsid w:val="00573AB0"/>
    <w:rsid w:val="00577479"/>
    <w:rsid w:val="00577805"/>
    <w:rsid w:val="0058316D"/>
    <w:rsid w:val="00585B25"/>
    <w:rsid w:val="00586101"/>
    <w:rsid w:val="00586D2A"/>
    <w:rsid w:val="005916E6"/>
    <w:rsid w:val="00592DA9"/>
    <w:rsid w:val="00594E86"/>
    <w:rsid w:val="00595BAC"/>
    <w:rsid w:val="00595EB9"/>
    <w:rsid w:val="005A3091"/>
    <w:rsid w:val="005A3BCA"/>
    <w:rsid w:val="005B1C05"/>
    <w:rsid w:val="005B68C8"/>
    <w:rsid w:val="005C056B"/>
    <w:rsid w:val="005C4F9C"/>
    <w:rsid w:val="005E07E4"/>
    <w:rsid w:val="005F20F7"/>
    <w:rsid w:val="005F4C46"/>
    <w:rsid w:val="005F4F87"/>
    <w:rsid w:val="005F5C2E"/>
    <w:rsid w:val="005F6917"/>
    <w:rsid w:val="00600442"/>
    <w:rsid w:val="00604FB4"/>
    <w:rsid w:val="0060546D"/>
    <w:rsid w:val="00606110"/>
    <w:rsid w:val="00606F10"/>
    <w:rsid w:val="00612034"/>
    <w:rsid w:val="00612DF6"/>
    <w:rsid w:val="00620F6C"/>
    <w:rsid w:val="00622429"/>
    <w:rsid w:val="00623D30"/>
    <w:rsid w:val="00625358"/>
    <w:rsid w:val="00627140"/>
    <w:rsid w:val="00627935"/>
    <w:rsid w:val="00632E10"/>
    <w:rsid w:val="0063492E"/>
    <w:rsid w:val="00637B45"/>
    <w:rsid w:val="006400E7"/>
    <w:rsid w:val="00642FCD"/>
    <w:rsid w:val="00643E44"/>
    <w:rsid w:val="0064629C"/>
    <w:rsid w:val="00651D9C"/>
    <w:rsid w:val="006537AC"/>
    <w:rsid w:val="00654AE7"/>
    <w:rsid w:val="00663040"/>
    <w:rsid w:val="0066372A"/>
    <w:rsid w:val="0066734B"/>
    <w:rsid w:val="00670F89"/>
    <w:rsid w:val="006717A2"/>
    <w:rsid w:val="00674BC0"/>
    <w:rsid w:val="006765AD"/>
    <w:rsid w:val="00676A27"/>
    <w:rsid w:val="006804EB"/>
    <w:rsid w:val="0068120E"/>
    <w:rsid w:val="006837C2"/>
    <w:rsid w:val="00684573"/>
    <w:rsid w:val="0068659C"/>
    <w:rsid w:val="00687645"/>
    <w:rsid w:val="006879FF"/>
    <w:rsid w:val="00694DDE"/>
    <w:rsid w:val="00696598"/>
    <w:rsid w:val="00696F83"/>
    <w:rsid w:val="006A19BE"/>
    <w:rsid w:val="006A29F3"/>
    <w:rsid w:val="006A40E8"/>
    <w:rsid w:val="006A4BA9"/>
    <w:rsid w:val="006A4FA1"/>
    <w:rsid w:val="006A733C"/>
    <w:rsid w:val="006B18F6"/>
    <w:rsid w:val="006C4665"/>
    <w:rsid w:val="006C47ED"/>
    <w:rsid w:val="006C4DC2"/>
    <w:rsid w:val="006C65B8"/>
    <w:rsid w:val="006C6C46"/>
    <w:rsid w:val="006D18B2"/>
    <w:rsid w:val="006D1A26"/>
    <w:rsid w:val="006D2442"/>
    <w:rsid w:val="006D2C4F"/>
    <w:rsid w:val="006D7579"/>
    <w:rsid w:val="006E0914"/>
    <w:rsid w:val="006E2093"/>
    <w:rsid w:val="006E5EFB"/>
    <w:rsid w:val="006E7343"/>
    <w:rsid w:val="006F18BD"/>
    <w:rsid w:val="00700AA4"/>
    <w:rsid w:val="00704577"/>
    <w:rsid w:val="0071059E"/>
    <w:rsid w:val="00711F9A"/>
    <w:rsid w:val="007166FD"/>
    <w:rsid w:val="00726B82"/>
    <w:rsid w:val="007306A1"/>
    <w:rsid w:val="0073155B"/>
    <w:rsid w:val="00734CF1"/>
    <w:rsid w:val="00735D9A"/>
    <w:rsid w:val="00736A6E"/>
    <w:rsid w:val="00742322"/>
    <w:rsid w:val="007471D0"/>
    <w:rsid w:val="0074779B"/>
    <w:rsid w:val="00750E33"/>
    <w:rsid w:val="00751AC3"/>
    <w:rsid w:val="00754F19"/>
    <w:rsid w:val="00755951"/>
    <w:rsid w:val="00761851"/>
    <w:rsid w:val="007627A8"/>
    <w:rsid w:val="007666E2"/>
    <w:rsid w:val="00774DE5"/>
    <w:rsid w:val="007768F2"/>
    <w:rsid w:val="00780116"/>
    <w:rsid w:val="007813CA"/>
    <w:rsid w:val="0078752D"/>
    <w:rsid w:val="007935DA"/>
    <w:rsid w:val="00793B33"/>
    <w:rsid w:val="007A3721"/>
    <w:rsid w:val="007A3DFD"/>
    <w:rsid w:val="007A44E6"/>
    <w:rsid w:val="007A5687"/>
    <w:rsid w:val="007B3063"/>
    <w:rsid w:val="007B60C9"/>
    <w:rsid w:val="007B6E6A"/>
    <w:rsid w:val="007C0B02"/>
    <w:rsid w:val="007C11D6"/>
    <w:rsid w:val="007C21B2"/>
    <w:rsid w:val="007D3CCF"/>
    <w:rsid w:val="007E2FFE"/>
    <w:rsid w:val="007E4471"/>
    <w:rsid w:val="007E6E69"/>
    <w:rsid w:val="007F1541"/>
    <w:rsid w:val="007F20E0"/>
    <w:rsid w:val="007F4818"/>
    <w:rsid w:val="007F74D5"/>
    <w:rsid w:val="00802206"/>
    <w:rsid w:val="0080460A"/>
    <w:rsid w:val="00807C6B"/>
    <w:rsid w:val="00807F53"/>
    <w:rsid w:val="00810776"/>
    <w:rsid w:val="00811C7F"/>
    <w:rsid w:val="008211E7"/>
    <w:rsid w:val="00825083"/>
    <w:rsid w:val="00825E46"/>
    <w:rsid w:val="008272FB"/>
    <w:rsid w:val="00830D17"/>
    <w:rsid w:val="008314E0"/>
    <w:rsid w:val="008340B5"/>
    <w:rsid w:val="00843FBE"/>
    <w:rsid w:val="008451C7"/>
    <w:rsid w:val="00851212"/>
    <w:rsid w:val="00851E21"/>
    <w:rsid w:val="00855C11"/>
    <w:rsid w:val="00856B25"/>
    <w:rsid w:val="00856E34"/>
    <w:rsid w:val="008618F2"/>
    <w:rsid w:val="00861BB9"/>
    <w:rsid w:val="00862DED"/>
    <w:rsid w:val="00865208"/>
    <w:rsid w:val="0086585F"/>
    <w:rsid w:val="00865D0C"/>
    <w:rsid w:val="0086745B"/>
    <w:rsid w:val="00867F72"/>
    <w:rsid w:val="00874F23"/>
    <w:rsid w:val="00882DD3"/>
    <w:rsid w:val="00883D12"/>
    <w:rsid w:val="00894066"/>
    <w:rsid w:val="008A00AD"/>
    <w:rsid w:val="008A0835"/>
    <w:rsid w:val="008A0BA2"/>
    <w:rsid w:val="008A7980"/>
    <w:rsid w:val="008B316F"/>
    <w:rsid w:val="008B343F"/>
    <w:rsid w:val="008B3C16"/>
    <w:rsid w:val="008B505D"/>
    <w:rsid w:val="008B6E9F"/>
    <w:rsid w:val="008C00B1"/>
    <w:rsid w:val="008C27A4"/>
    <w:rsid w:val="008C425A"/>
    <w:rsid w:val="008D13ED"/>
    <w:rsid w:val="008D2FF9"/>
    <w:rsid w:val="008D45F0"/>
    <w:rsid w:val="008D7CC8"/>
    <w:rsid w:val="008E0856"/>
    <w:rsid w:val="00902F13"/>
    <w:rsid w:val="00911390"/>
    <w:rsid w:val="00914060"/>
    <w:rsid w:val="00916253"/>
    <w:rsid w:val="00917032"/>
    <w:rsid w:val="00917F4C"/>
    <w:rsid w:val="00920E56"/>
    <w:rsid w:val="0092547C"/>
    <w:rsid w:val="00931041"/>
    <w:rsid w:val="00931661"/>
    <w:rsid w:val="00934B59"/>
    <w:rsid w:val="00935C47"/>
    <w:rsid w:val="00937B3A"/>
    <w:rsid w:val="00940B93"/>
    <w:rsid w:val="0094125D"/>
    <w:rsid w:val="00942017"/>
    <w:rsid w:val="0094282C"/>
    <w:rsid w:val="00942B04"/>
    <w:rsid w:val="009460B8"/>
    <w:rsid w:val="009501A4"/>
    <w:rsid w:val="00951A24"/>
    <w:rsid w:val="0095300D"/>
    <w:rsid w:val="00954FC8"/>
    <w:rsid w:val="00972DC1"/>
    <w:rsid w:val="0097619D"/>
    <w:rsid w:val="00976BCF"/>
    <w:rsid w:val="00982256"/>
    <w:rsid w:val="00982BC0"/>
    <w:rsid w:val="00983359"/>
    <w:rsid w:val="00984AB5"/>
    <w:rsid w:val="00986C27"/>
    <w:rsid w:val="00994FC3"/>
    <w:rsid w:val="009957D3"/>
    <w:rsid w:val="00996522"/>
    <w:rsid w:val="009A0D69"/>
    <w:rsid w:val="009B04AF"/>
    <w:rsid w:val="009B0B89"/>
    <w:rsid w:val="009B2731"/>
    <w:rsid w:val="009B2E69"/>
    <w:rsid w:val="009B3E09"/>
    <w:rsid w:val="009B6AD0"/>
    <w:rsid w:val="009B6E62"/>
    <w:rsid w:val="009B7C5C"/>
    <w:rsid w:val="009C2670"/>
    <w:rsid w:val="009C2E2E"/>
    <w:rsid w:val="009C4155"/>
    <w:rsid w:val="009C6BC8"/>
    <w:rsid w:val="009C6BF8"/>
    <w:rsid w:val="009D1A1D"/>
    <w:rsid w:val="009D1F68"/>
    <w:rsid w:val="009D2ECF"/>
    <w:rsid w:val="009D45A6"/>
    <w:rsid w:val="009D6FE6"/>
    <w:rsid w:val="009D7B5F"/>
    <w:rsid w:val="009E0C70"/>
    <w:rsid w:val="009E5624"/>
    <w:rsid w:val="009F3C8A"/>
    <w:rsid w:val="009F6D0E"/>
    <w:rsid w:val="009F6F05"/>
    <w:rsid w:val="00A133DD"/>
    <w:rsid w:val="00A16E0D"/>
    <w:rsid w:val="00A17041"/>
    <w:rsid w:val="00A17622"/>
    <w:rsid w:val="00A1763C"/>
    <w:rsid w:val="00A2084E"/>
    <w:rsid w:val="00A22BCA"/>
    <w:rsid w:val="00A22F2E"/>
    <w:rsid w:val="00A23A75"/>
    <w:rsid w:val="00A26F68"/>
    <w:rsid w:val="00A31930"/>
    <w:rsid w:val="00A3212C"/>
    <w:rsid w:val="00A36896"/>
    <w:rsid w:val="00A37FDE"/>
    <w:rsid w:val="00A4110E"/>
    <w:rsid w:val="00A41E8D"/>
    <w:rsid w:val="00A43423"/>
    <w:rsid w:val="00A478E0"/>
    <w:rsid w:val="00A47DC9"/>
    <w:rsid w:val="00A51150"/>
    <w:rsid w:val="00A52C3C"/>
    <w:rsid w:val="00A5479F"/>
    <w:rsid w:val="00A64DE9"/>
    <w:rsid w:val="00A74286"/>
    <w:rsid w:val="00A8001F"/>
    <w:rsid w:val="00A80D4B"/>
    <w:rsid w:val="00A81113"/>
    <w:rsid w:val="00A84895"/>
    <w:rsid w:val="00A84F9F"/>
    <w:rsid w:val="00A859C2"/>
    <w:rsid w:val="00A87C86"/>
    <w:rsid w:val="00AA398E"/>
    <w:rsid w:val="00AA3F68"/>
    <w:rsid w:val="00AB2845"/>
    <w:rsid w:val="00AB563C"/>
    <w:rsid w:val="00AB7E32"/>
    <w:rsid w:val="00AC64C4"/>
    <w:rsid w:val="00AC73FF"/>
    <w:rsid w:val="00AD3E94"/>
    <w:rsid w:val="00AD5C1E"/>
    <w:rsid w:val="00AD5F5F"/>
    <w:rsid w:val="00AE0EEA"/>
    <w:rsid w:val="00AE126E"/>
    <w:rsid w:val="00AE1603"/>
    <w:rsid w:val="00AE25D0"/>
    <w:rsid w:val="00AE2946"/>
    <w:rsid w:val="00AE4F09"/>
    <w:rsid w:val="00AE60D7"/>
    <w:rsid w:val="00AF5CA4"/>
    <w:rsid w:val="00AF6F80"/>
    <w:rsid w:val="00B01871"/>
    <w:rsid w:val="00B027FA"/>
    <w:rsid w:val="00B11EB4"/>
    <w:rsid w:val="00B14705"/>
    <w:rsid w:val="00B15AE0"/>
    <w:rsid w:val="00B15B7F"/>
    <w:rsid w:val="00B1744D"/>
    <w:rsid w:val="00B24FD8"/>
    <w:rsid w:val="00B25272"/>
    <w:rsid w:val="00B26D25"/>
    <w:rsid w:val="00B30409"/>
    <w:rsid w:val="00B32D3D"/>
    <w:rsid w:val="00B33046"/>
    <w:rsid w:val="00B416F6"/>
    <w:rsid w:val="00B4578C"/>
    <w:rsid w:val="00B539FD"/>
    <w:rsid w:val="00B54146"/>
    <w:rsid w:val="00B629F2"/>
    <w:rsid w:val="00B63DA0"/>
    <w:rsid w:val="00B644A8"/>
    <w:rsid w:val="00B66482"/>
    <w:rsid w:val="00B67F54"/>
    <w:rsid w:val="00B706B5"/>
    <w:rsid w:val="00B728BD"/>
    <w:rsid w:val="00B76F5D"/>
    <w:rsid w:val="00B77D02"/>
    <w:rsid w:val="00B80856"/>
    <w:rsid w:val="00B82D6B"/>
    <w:rsid w:val="00B843EA"/>
    <w:rsid w:val="00B87CB5"/>
    <w:rsid w:val="00B90002"/>
    <w:rsid w:val="00B902B6"/>
    <w:rsid w:val="00B90B6B"/>
    <w:rsid w:val="00B92BCC"/>
    <w:rsid w:val="00B931D5"/>
    <w:rsid w:val="00B96B2F"/>
    <w:rsid w:val="00BA32EF"/>
    <w:rsid w:val="00BA7DBD"/>
    <w:rsid w:val="00BB1C88"/>
    <w:rsid w:val="00BB267D"/>
    <w:rsid w:val="00BC1598"/>
    <w:rsid w:val="00BC1DB2"/>
    <w:rsid w:val="00BC33B4"/>
    <w:rsid w:val="00BD6151"/>
    <w:rsid w:val="00BD756A"/>
    <w:rsid w:val="00BE12DA"/>
    <w:rsid w:val="00BE4C9F"/>
    <w:rsid w:val="00BE7BA0"/>
    <w:rsid w:val="00BF06D8"/>
    <w:rsid w:val="00BF3259"/>
    <w:rsid w:val="00BF697F"/>
    <w:rsid w:val="00BF7458"/>
    <w:rsid w:val="00C02400"/>
    <w:rsid w:val="00C05F02"/>
    <w:rsid w:val="00C075A3"/>
    <w:rsid w:val="00C07BD5"/>
    <w:rsid w:val="00C135CC"/>
    <w:rsid w:val="00C165A8"/>
    <w:rsid w:val="00C22D90"/>
    <w:rsid w:val="00C22F58"/>
    <w:rsid w:val="00C260D8"/>
    <w:rsid w:val="00C263B9"/>
    <w:rsid w:val="00C30F30"/>
    <w:rsid w:val="00C3295A"/>
    <w:rsid w:val="00C35B83"/>
    <w:rsid w:val="00C41792"/>
    <w:rsid w:val="00C42A80"/>
    <w:rsid w:val="00C44742"/>
    <w:rsid w:val="00C44E9C"/>
    <w:rsid w:val="00C44EF1"/>
    <w:rsid w:val="00C479CE"/>
    <w:rsid w:val="00C51AC5"/>
    <w:rsid w:val="00C57317"/>
    <w:rsid w:val="00C61B17"/>
    <w:rsid w:val="00C648BF"/>
    <w:rsid w:val="00C64FC5"/>
    <w:rsid w:val="00C66D02"/>
    <w:rsid w:val="00C67E72"/>
    <w:rsid w:val="00C76017"/>
    <w:rsid w:val="00C802B1"/>
    <w:rsid w:val="00C811E1"/>
    <w:rsid w:val="00C8578E"/>
    <w:rsid w:val="00C85D54"/>
    <w:rsid w:val="00C85DA2"/>
    <w:rsid w:val="00C86D9E"/>
    <w:rsid w:val="00C90019"/>
    <w:rsid w:val="00C91E17"/>
    <w:rsid w:val="00C92F23"/>
    <w:rsid w:val="00C94B23"/>
    <w:rsid w:val="00CA3559"/>
    <w:rsid w:val="00CA3BDA"/>
    <w:rsid w:val="00CA536F"/>
    <w:rsid w:val="00CB166B"/>
    <w:rsid w:val="00CB52E7"/>
    <w:rsid w:val="00CB5D05"/>
    <w:rsid w:val="00CC4D07"/>
    <w:rsid w:val="00CC7A1E"/>
    <w:rsid w:val="00CD09A9"/>
    <w:rsid w:val="00CD7289"/>
    <w:rsid w:val="00CE17CB"/>
    <w:rsid w:val="00CE4D40"/>
    <w:rsid w:val="00CE50CB"/>
    <w:rsid w:val="00CE7B46"/>
    <w:rsid w:val="00CF0968"/>
    <w:rsid w:val="00CF67F3"/>
    <w:rsid w:val="00CF796B"/>
    <w:rsid w:val="00D00CE5"/>
    <w:rsid w:val="00D015E6"/>
    <w:rsid w:val="00D03F4F"/>
    <w:rsid w:val="00D05872"/>
    <w:rsid w:val="00D05DDD"/>
    <w:rsid w:val="00D12069"/>
    <w:rsid w:val="00D13F32"/>
    <w:rsid w:val="00D20758"/>
    <w:rsid w:val="00D21F8A"/>
    <w:rsid w:val="00D23BF5"/>
    <w:rsid w:val="00D2463F"/>
    <w:rsid w:val="00D24AE5"/>
    <w:rsid w:val="00D27F51"/>
    <w:rsid w:val="00D32443"/>
    <w:rsid w:val="00D3324B"/>
    <w:rsid w:val="00D34D2C"/>
    <w:rsid w:val="00D366AB"/>
    <w:rsid w:val="00D36A8B"/>
    <w:rsid w:val="00D405AF"/>
    <w:rsid w:val="00D41028"/>
    <w:rsid w:val="00D4140B"/>
    <w:rsid w:val="00D4555E"/>
    <w:rsid w:val="00D4743C"/>
    <w:rsid w:val="00D60BF4"/>
    <w:rsid w:val="00D619BC"/>
    <w:rsid w:val="00D62DB3"/>
    <w:rsid w:val="00D638BD"/>
    <w:rsid w:val="00D640EA"/>
    <w:rsid w:val="00D6457F"/>
    <w:rsid w:val="00D728B4"/>
    <w:rsid w:val="00D72B3B"/>
    <w:rsid w:val="00D75A1C"/>
    <w:rsid w:val="00D75C53"/>
    <w:rsid w:val="00D9043C"/>
    <w:rsid w:val="00D923DA"/>
    <w:rsid w:val="00DA4520"/>
    <w:rsid w:val="00DA6BDD"/>
    <w:rsid w:val="00DB0C5F"/>
    <w:rsid w:val="00DB12E6"/>
    <w:rsid w:val="00DB1A58"/>
    <w:rsid w:val="00DB1B40"/>
    <w:rsid w:val="00DB2FE5"/>
    <w:rsid w:val="00DB3B77"/>
    <w:rsid w:val="00DB598E"/>
    <w:rsid w:val="00DC0E80"/>
    <w:rsid w:val="00DC134B"/>
    <w:rsid w:val="00DC3F7E"/>
    <w:rsid w:val="00DD2A33"/>
    <w:rsid w:val="00DD713F"/>
    <w:rsid w:val="00DE4EFC"/>
    <w:rsid w:val="00DE6824"/>
    <w:rsid w:val="00DE6A6E"/>
    <w:rsid w:val="00DF230D"/>
    <w:rsid w:val="00DF5B90"/>
    <w:rsid w:val="00DF772E"/>
    <w:rsid w:val="00E01226"/>
    <w:rsid w:val="00E0214B"/>
    <w:rsid w:val="00E02D4B"/>
    <w:rsid w:val="00E0322C"/>
    <w:rsid w:val="00E102D2"/>
    <w:rsid w:val="00E1190B"/>
    <w:rsid w:val="00E16E6D"/>
    <w:rsid w:val="00E21DBC"/>
    <w:rsid w:val="00E22C4F"/>
    <w:rsid w:val="00E243E2"/>
    <w:rsid w:val="00E25E85"/>
    <w:rsid w:val="00E35DBE"/>
    <w:rsid w:val="00E363B2"/>
    <w:rsid w:val="00E4050F"/>
    <w:rsid w:val="00E41BED"/>
    <w:rsid w:val="00E43366"/>
    <w:rsid w:val="00E46527"/>
    <w:rsid w:val="00E469F5"/>
    <w:rsid w:val="00E527BC"/>
    <w:rsid w:val="00E603A4"/>
    <w:rsid w:val="00E61345"/>
    <w:rsid w:val="00E6326F"/>
    <w:rsid w:val="00E63E6C"/>
    <w:rsid w:val="00E67081"/>
    <w:rsid w:val="00E67426"/>
    <w:rsid w:val="00E709F3"/>
    <w:rsid w:val="00E70BE0"/>
    <w:rsid w:val="00E72D79"/>
    <w:rsid w:val="00E7598C"/>
    <w:rsid w:val="00E82F08"/>
    <w:rsid w:val="00E85B03"/>
    <w:rsid w:val="00E865BE"/>
    <w:rsid w:val="00E874B9"/>
    <w:rsid w:val="00E9616E"/>
    <w:rsid w:val="00EA3321"/>
    <w:rsid w:val="00EA512A"/>
    <w:rsid w:val="00EA5EFA"/>
    <w:rsid w:val="00EA5FEB"/>
    <w:rsid w:val="00EB27CC"/>
    <w:rsid w:val="00EB31F0"/>
    <w:rsid w:val="00EB3C41"/>
    <w:rsid w:val="00EB3FA3"/>
    <w:rsid w:val="00EB4230"/>
    <w:rsid w:val="00EB58F1"/>
    <w:rsid w:val="00EC0593"/>
    <w:rsid w:val="00EC0A5E"/>
    <w:rsid w:val="00EC49F8"/>
    <w:rsid w:val="00EC7811"/>
    <w:rsid w:val="00ED12A4"/>
    <w:rsid w:val="00ED37C4"/>
    <w:rsid w:val="00ED4095"/>
    <w:rsid w:val="00ED436F"/>
    <w:rsid w:val="00ED5130"/>
    <w:rsid w:val="00EE3E78"/>
    <w:rsid w:val="00EF3B8A"/>
    <w:rsid w:val="00EF7916"/>
    <w:rsid w:val="00F008B1"/>
    <w:rsid w:val="00F020F4"/>
    <w:rsid w:val="00F0475D"/>
    <w:rsid w:val="00F04B99"/>
    <w:rsid w:val="00F07BEC"/>
    <w:rsid w:val="00F10558"/>
    <w:rsid w:val="00F11131"/>
    <w:rsid w:val="00F12250"/>
    <w:rsid w:val="00F15092"/>
    <w:rsid w:val="00F15184"/>
    <w:rsid w:val="00F16445"/>
    <w:rsid w:val="00F169DE"/>
    <w:rsid w:val="00F17DA4"/>
    <w:rsid w:val="00F30953"/>
    <w:rsid w:val="00F30FB8"/>
    <w:rsid w:val="00F35B37"/>
    <w:rsid w:val="00F374AB"/>
    <w:rsid w:val="00F44B29"/>
    <w:rsid w:val="00F46915"/>
    <w:rsid w:val="00F51921"/>
    <w:rsid w:val="00F55777"/>
    <w:rsid w:val="00F61562"/>
    <w:rsid w:val="00F621A4"/>
    <w:rsid w:val="00F64E86"/>
    <w:rsid w:val="00F677E9"/>
    <w:rsid w:val="00F73189"/>
    <w:rsid w:val="00F739C5"/>
    <w:rsid w:val="00F73F80"/>
    <w:rsid w:val="00F77182"/>
    <w:rsid w:val="00F81017"/>
    <w:rsid w:val="00F82BD9"/>
    <w:rsid w:val="00F853E5"/>
    <w:rsid w:val="00F92795"/>
    <w:rsid w:val="00F95225"/>
    <w:rsid w:val="00F978B8"/>
    <w:rsid w:val="00F979FC"/>
    <w:rsid w:val="00F97AD8"/>
    <w:rsid w:val="00FA1641"/>
    <w:rsid w:val="00FA27DF"/>
    <w:rsid w:val="00FA3FC1"/>
    <w:rsid w:val="00FB2FD3"/>
    <w:rsid w:val="00FB3278"/>
    <w:rsid w:val="00FB46AE"/>
    <w:rsid w:val="00FB6FF5"/>
    <w:rsid w:val="00FB7D47"/>
    <w:rsid w:val="00FC2D54"/>
    <w:rsid w:val="00FC402F"/>
    <w:rsid w:val="00FD2BDC"/>
    <w:rsid w:val="00FD3001"/>
    <w:rsid w:val="00FD4582"/>
    <w:rsid w:val="00FD4F42"/>
    <w:rsid w:val="00FE0BB3"/>
    <w:rsid w:val="00FE302F"/>
    <w:rsid w:val="00FE6BF6"/>
    <w:rsid w:val="00FE785B"/>
    <w:rsid w:val="00FE7AA3"/>
    <w:rsid w:val="00FF1D54"/>
    <w:rsid w:val="00FF4744"/>
    <w:rsid w:val="00FF4B66"/>
    <w:rsid w:val="00FF6663"/>
    <w:rsid w:val="00FF6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8241"/>
    <o:shapelayout v:ext="edit">
      <o:idmap v:ext="edit" data="1"/>
    </o:shapelayout>
  </w:shapeDefaults>
  <w:decimalSymbol w:val="."/>
  <w:listSeparator w:val=","/>
  <w14:docId w14:val="47973526"/>
  <w15:chartTrackingRefBased/>
  <w15:docId w15:val="{BD58FDEE-564E-4442-8845-028C4455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752D"/>
  </w:style>
  <w:style w:type="paragraph" w:styleId="Heading1">
    <w:name w:val="heading 1"/>
    <w:basedOn w:val="Normal"/>
    <w:next w:val="Normal"/>
    <w:qFormat/>
    <w:pPr>
      <w:keepNext/>
      <w:tabs>
        <w:tab w:val="right" w:pos="9600"/>
      </w:tabs>
      <w:spacing w:after="120"/>
      <w:jc w:val="center"/>
      <w:outlineLvl w:val="0"/>
    </w:pPr>
    <w:rPr>
      <w:b/>
      <w:sz w:val="22"/>
    </w:rPr>
  </w:style>
  <w:style w:type="paragraph" w:styleId="Heading2">
    <w:name w:val="heading 2"/>
    <w:basedOn w:val="Normal"/>
    <w:next w:val="Normal"/>
    <w:qFormat/>
    <w:pPr>
      <w:keepNext/>
      <w:spacing w:after="120"/>
      <w:jc w:val="center"/>
      <w:outlineLvl w:val="1"/>
    </w:pPr>
    <w:rPr>
      <w:b/>
      <w:u w:val="single"/>
    </w:rPr>
  </w:style>
  <w:style w:type="paragraph" w:styleId="Heading3">
    <w:name w:val="heading 3"/>
    <w:basedOn w:val="Normal"/>
    <w:next w:val="Normal"/>
    <w:link w:val="Heading3Char"/>
    <w:qFormat/>
    <w:rsid w:val="00176CA2"/>
    <w:pPr>
      <w:keepNext/>
      <w:spacing w:before="240" w:after="60"/>
      <w:ind w:left="2160" w:hanging="720"/>
      <w:outlineLvl w:val="2"/>
    </w:pPr>
    <w:rPr>
      <w:b/>
      <w:sz w:val="24"/>
    </w:rPr>
  </w:style>
  <w:style w:type="paragraph" w:styleId="Heading4">
    <w:name w:val="heading 4"/>
    <w:basedOn w:val="Normal"/>
    <w:next w:val="Normal"/>
    <w:link w:val="Heading4Char"/>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DE6A6E"/>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176CA2"/>
    <w:pPr>
      <w:spacing w:before="240" w:after="60"/>
      <w:ind w:left="4320" w:hanging="720"/>
      <w:outlineLvl w:val="5"/>
    </w:pPr>
    <w:rPr>
      <w:rFonts w:ascii="Arial" w:hAnsi="Arial"/>
      <w:i/>
      <w:sz w:val="22"/>
    </w:rPr>
  </w:style>
  <w:style w:type="paragraph" w:styleId="Heading7">
    <w:name w:val="heading 7"/>
    <w:basedOn w:val="Normal"/>
    <w:next w:val="Normal"/>
    <w:link w:val="Heading7Char"/>
    <w:qFormat/>
    <w:rsid w:val="00176CA2"/>
    <w:pPr>
      <w:spacing w:before="240" w:after="60"/>
      <w:ind w:left="5040" w:hanging="720"/>
      <w:outlineLvl w:val="6"/>
    </w:pPr>
    <w:rPr>
      <w:rFonts w:ascii="Arial" w:hAnsi="Arial"/>
    </w:rPr>
  </w:style>
  <w:style w:type="paragraph" w:styleId="Heading8">
    <w:name w:val="heading 8"/>
    <w:basedOn w:val="Normal"/>
    <w:next w:val="Normal"/>
    <w:link w:val="Heading8Char"/>
    <w:qFormat/>
    <w:rsid w:val="00176CA2"/>
    <w:pPr>
      <w:spacing w:before="240" w:after="60"/>
      <w:ind w:left="5760" w:hanging="720"/>
      <w:outlineLvl w:val="7"/>
    </w:pPr>
    <w:rPr>
      <w:rFonts w:ascii="Arial" w:hAnsi="Arial"/>
      <w:i/>
    </w:rPr>
  </w:style>
  <w:style w:type="paragraph" w:styleId="Heading9">
    <w:name w:val="heading 9"/>
    <w:basedOn w:val="Normal"/>
    <w:next w:val="Normal"/>
    <w:link w:val="Heading9Char"/>
    <w:qFormat/>
    <w:rsid w:val="00176CA2"/>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360"/>
    </w:pPr>
  </w:style>
  <w:style w:type="paragraph" w:styleId="Header">
    <w:name w:val="header"/>
    <w:basedOn w:val="Normal"/>
    <w:link w:val="HeaderChar"/>
    <w:pPr>
      <w:tabs>
        <w:tab w:val="center" w:pos="4320"/>
        <w:tab w:val="right" w:pos="8640"/>
      </w:tabs>
    </w:pPr>
    <w:rPr>
      <w:rFonts w:ascii="Courier New" w:hAnsi="Courier New"/>
    </w:rPr>
  </w:style>
  <w:style w:type="paragraph" w:styleId="Footer">
    <w:name w:val="footer"/>
    <w:basedOn w:val="Normal"/>
    <w:pPr>
      <w:tabs>
        <w:tab w:val="center" w:pos="4320"/>
        <w:tab w:val="right" w:pos="8640"/>
      </w:tabs>
    </w:pPr>
  </w:style>
  <w:style w:type="paragraph" w:styleId="Title">
    <w:name w:val="Title"/>
    <w:basedOn w:val="Normal"/>
    <w:qFormat/>
    <w:pPr>
      <w:tabs>
        <w:tab w:val="right" w:pos="9600"/>
      </w:tabs>
      <w:spacing w:after="240"/>
      <w:jc w:val="center"/>
    </w:pPr>
    <w:rPr>
      <w:b/>
      <w:sz w:val="22"/>
    </w:rPr>
  </w:style>
  <w:style w:type="paragraph" w:styleId="BodyText">
    <w:name w:val="Body Text"/>
    <w:basedOn w:val="Normal"/>
    <w:pPr>
      <w:spacing w:after="120"/>
      <w:jc w:val="both"/>
    </w:pPr>
  </w:style>
  <w:style w:type="paragraph" w:styleId="BodyText2">
    <w:name w:val="Body Text 2"/>
    <w:basedOn w:val="Normal"/>
    <w:pPr>
      <w:spacing w:after="120"/>
      <w:ind w:left="720" w:hanging="360"/>
    </w:pPr>
    <w:rPr>
      <w:sz w:val="22"/>
    </w:rPr>
  </w:style>
  <w:style w:type="paragraph" w:customStyle="1" w:styleId="Style4">
    <w:name w:val="Style4"/>
    <w:next w:val="Normal"/>
    <w:rPr>
      <w:noProof/>
      <w:sz w:val="24"/>
    </w:rPr>
  </w:style>
  <w:style w:type="character" w:styleId="Hyperlink">
    <w:name w:val="Hyperlink"/>
    <w:rsid w:val="004514C5"/>
    <w:rPr>
      <w:color w:val="0000FF"/>
      <w:u w:val="single"/>
    </w:rPr>
  </w:style>
  <w:style w:type="character" w:styleId="PageNumber">
    <w:name w:val="page number"/>
    <w:basedOn w:val="DefaultParagraphFont"/>
    <w:rsid w:val="00431B1F"/>
  </w:style>
  <w:style w:type="character" w:customStyle="1" w:styleId="Heading4Char">
    <w:name w:val="Heading 4 Char"/>
    <w:link w:val="Heading4"/>
    <w:semiHidden/>
    <w:rsid w:val="00DE6A6E"/>
    <w:rPr>
      <w:rFonts w:ascii="Calibri" w:hAnsi="Calibri"/>
      <w:b/>
      <w:bCs/>
      <w:sz w:val="28"/>
      <w:szCs w:val="28"/>
    </w:rPr>
  </w:style>
  <w:style w:type="character" w:customStyle="1" w:styleId="Heading5Char">
    <w:name w:val="Heading 5 Char"/>
    <w:link w:val="Heading5"/>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Heading3Char">
    <w:name w:val="Heading 3 Char"/>
    <w:basedOn w:val="DefaultParagraphFont"/>
    <w:link w:val="Heading3"/>
    <w:rsid w:val="00176CA2"/>
    <w:rPr>
      <w:b/>
      <w:sz w:val="24"/>
    </w:rPr>
  </w:style>
  <w:style w:type="character" w:customStyle="1" w:styleId="Heading6Char">
    <w:name w:val="Heading 6 Char"/>
    <w:basedOn w:val="DefaultParagraphFont"/>
    <w:link w:val="Heading6"/>
    <w:rsid w:val="00176CA2"/>
    <w:rPr>
      <w:rFonts w:ascii="Arial" w:hAnsi="Arial"/>
      <w:i/>
      <w:sz w:val="22"/>
    </w:rPr>
  </w:style>
  <w:style w:type="character" w:customStyle="1" w:styleId="Heading7Char">
    <w:name w:val="Heading 7 Char"/>
    <w:basedOn w:val="DefaultParagraphFont"/>
    <w:link w:val="Heading7"/>
    <w:rsid w:val="00176CA2"/>
    <w:rPr>
      <w:rFonts w:ascii="Arial" w:hAnsi="Arial"/>
    </w:rPr>
  </w:style>
  <w:style w:type="character" w:customStyle="1" w:styleId="Heading8Char">
    <w:name w:val="Heading 8 Char"/>
    <w:basedOn w:val="DefaultParagraphFont"/>
    <w:link w:val="Heading8"/>
    <w:rsid w:val="00176CA2"/>
    <w:rPr>
      <w:rFonts w:ascii="Arial" w:hAnsi="Arial"/>
      <w:i/>
    </w:rPr>
  </w:style>
  <w:style w:type="character" w:customStyle="1" w:styleId="Heading9Char">
    <w:name w:val="Heading 9 Char"/>
    <w:basedOn w:val="DefaultParagraphFont"/>
    <w:link w:val="Heading9"/>
    <w:rsid w:val="00176CA2"/>
    <w:rPr>
      <w:rFonts w:ascii="Arial" w:hAnsi="Arial"/>
      <w:i/>
      <w:sz w:val="18"/>
    </w:rPr>
  </w:style>
  <w:style w:type="paragraph" w:styleId="ListParagraph">
    <w:name w:val="List Paragraph"/>
    <w:basedOn w:val="Normal"/>
    <w:uiPriority w:val="34"/>
    <w:qFormat/>
    <w:rsid w:val="00206647"/>
    <w:pPr>
      <w:ind w:left="720"/>
      <w:contextualSpacing/>
    </w:pPr>
  </w:style>
  <w:style w:type="character" w:styleId="FollowedHyperlink">
    <w:name w:val="FollowedHyperlink"/>
    <w:basedOn w:val="DefaultParagraphFont"/>
    <w:rsid w:val="00802206"/>
    <w:rPr>
      <w:color w:val="954F72" w:themeColor="followedHyperlink"/>
      <w:u w:val="single"/>
    </w:rPr>
  </w:style>
  <w:style w:type="table" w:customStyle="1" w:styleId="TableGrid1">
    <w:name w:val="Table Grid1"/>
    <w:basedOn w:val="TableNormal"/>
    <w:next w:val="TableGrid"/>
    <w:uiPriority w:val="59"/>
    <w:rsid w:val="001F4D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F4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15845"/>
    <w:rPr>
      <w:b/>
      <w:bCs/>
    </w:rPr>
  </w:style>
  <w:style w:type="character" w:styleId="UnresolvedMention">
    <w:name w:val="Unresolved Mention"/>
    <w:basedOn w:val="DefaultParagraphFont"/>
    <w:uiPriority w:val="99"/>
    <w:semiHidden/>
    <w:unhideWhenUsed/>
    <w:rsid w:val="003D274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1386">
      <w:bodyDiv w:val="1"/>
      <w:marLeft w:val="0"/>
      <w:marRight w:val="0"/>
      <w:marTop w:val="0"/>
      <w:marBottom w:val="0"/>
      <w:divBdr>
        <w:top w:val="none" w:sz="0" w:space="0" w:color="auto"/>
        <w:left w:val="none" w:sz="0" w:space="0" w:color="auto"/>
        <w:bottom w:val="none" w:sz="0" w:space="0" w:color="auto"/>
        <w:right w:val="none" w:sz="0" w:space="0" w:color="auto"/>
      </w:divBdr>
    </w:div>
    <w:div w:id="420178485">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153065731">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ngel_martinez@pall.com" TargetMode="External"/><Relationship Id="rId18" Type="http://schemas.openxmlformats.org/officeDocument/2006/relationships/header" Target="header3.xml"/><Relationship Id="rId26" Type="http://schemas.openxmlformats.org/officeDocument/2006/relationships/hyperlink" Target="http://www.ecfr.gov/cgi-bin/text-idx?SID=ace1d98589b2b35cefabd14dd44362fe&amp;mc=true&amp;node=sp40.7.60.k_0b&amp;rgn=div6#_top" TargetMode="External"/><Relationship Id="rId39" Type="http://schemas.openxmlformats.org/officeDocument/2006/relationships/header" Target="header16.xml"/><Relationship Id="rId3" Type="http://schemas.openxmlformats.org/officeDocument/2006/relationships/styles" Target="styles.xml"/><Relationship Id="rId21" Type="http://schemas.openxmlformats.org/officeDocument/2006/relationships/hyperlink" Target="file:///\\fldep1\nwd_waste&amp;air\AIR\Permit%20Supervisor\AA%20FOR%20AIS%20REVIEW\Midsouth%20Paving%207775073-010-AO%20Renewal\epost_nwdwasteair@dep.state.fl.us" TargetMode="External"/><Relationship Id="rId34" Type="http://schemas.openxmlformats.org/officeDocument/2006/relationships/header" Target="header11.xml"/><Relationship Id="rId42" Type="http://schemas.openxmlformats.org/officeDocument/2006/relationships/header" Target="header19.xml"/><Relationship Id="rId47" Type="http://schemas.openxmlformats.org/officeDocument/2006/relationships/header" Target="header23.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elly.mccarthy.ctr@mda.mil" TargetMode="External"/><Relationship Id="rId17" Type="http://schemas.openxmlformats.org/officeDocument/2006/relationships/header" Target="header2.xml"/><Relationship Id="rId25" Type="http://schemas.openxmlformats.org/officeDocument/2006/relationships/hyperlink" Target="mailto:eaor@dep.state.fl.us" TargetMode="External"/><Relationship Id="rId33" Type="http://schemas.openxmlformats.org/officeDocument/2006/relationships/header" Target="header10.xml"/><Relationship Id="rId38" Type="http://schemas.openxmlformats.org/officeDocument/2006/relationships/header" Target="header15.xml"/><Relationship Id="rId46" Type="http://schemas.openxmlformats.org/officeDocument/2006/relationships/hyperlink" Target="http://www.epa.gov/cdx"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eader" Target="header6.xml"/><Relationship Id="rId41"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mes_merrill@pall.com" TargetMode="External"/><Relationship Id="rId24" Type="http://schemas.openxmlformats.org/officeDocument/2006/relationships/hyperlink" Target="http://www.dep.state.fl.us/air/emission/eaor" TargetMode="External"/><Relationship Id="rId32" Type="http://schemas.openxmlformats.org/officeDocument/2006/relationships/header" Target="header9.xml"/><Relationship Id="rId37" Type="http://schemas.openxmlformats.org/officeDocument/2006/relationships/header" Target="header14.xml"/><Relationship Id="rId40" Type="http://schemas.openxmlformats.org/officeDocument/2006/relationships/header" Target="header17.xml"/><Relationship Id="rId45"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epost_nwdwasteair@dep.state.fl.us" TargetMode="External"/><Relationship Id="rId28" Type="http://schemas.openxmlformats.org/officeDocument/2006/relationships/header" Target="header5.xml"/><Relationship Id="rId36" Type="http://schemas.openxmlformats.org/officeDocument/2006/relationships/header" Target="header13.xml"/><Relationship Id="rId49"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hyperlink" Target="mailto:nwdair@dep.state.fl.us" TargetMode="External"/><Relationship Id="rId27" Type="http://schemas.openxmlformats.org/officeDocument/2006/relationships/image" Target="media/image4.png"/><Relationship Id="rId30" Type="http://schemas.openxmlformats.org/officeDocument/2006/relationships/header" Target="header7.xml"/><Relationship Id="rId35" Type="http://schemas.openxmlformats.org/officeDocument/2006/relationships/header" Target="header12.xml"/><Relationship Id="rId43" Type="http://schemas.openxmlformats.org/officeDocument/2006/relationships/header" Target="header20.xml"/><Relationship Id="rId48" Type="http://schemas.openxmlformats.org/officeDocument/2006/relationships/footer" Target="footer4.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E767B-D735-4908-BB3B-4F41287ED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23</Pages>
  <Words>9481</Words>
  <Characters>54042</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63397</CharactersWithSpaces>
  <SharedDoc>false</SharedDoc>
  <HLinks>
    <vt:vector size="18" baseType="variant">
      <vt:variant>
        <vt:i4>8257539</vt:i4>
      </vt:variant>
      <vt:variant>
        <vt:i4>6</vt:i4>
      </vt:variant>
      <vt:variant>
        <vt:i4>0</vt:i4>
      </vt:variant>
      <vt:variant>
        <vt:i4>5</vt:i4>
      </vt:variant>
      <vt:variant>
        <vt:lpwstr>mailto:hazziez.natasha@epa.gov</vt:lpwstr>
      </vt:variant>
      <vt:variant>
        <vt:lpwstr/>
      </vt:variant>
      <vt:variant>
        <vt:i4>7077899</vt:i4>
      </vt:variant>
      <vt:variant>
        <vt:i4>3</vt:i4>
      </vt:variant>
      <vt:variant>
        <vt:i4>0</vt:i4>
      </vt:variant>
      <vt:variant>
        <vt:i4>5</vt:i4>
      </vt:variant>
      <vt:variant>
        <vt:lpwstr>mailto:oquendo.ana@epa.gov</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Patel, Mandakini Y.</cp:lastModifiedBy>
  <cp:revision>6</cp:revision>
  <cp:lastPrinted>2017-06-29T18:42:00Z</cp:lastPrinted>
  <dcterms:created xsi:type="dcterms:W3CDTF">2017-06-28T20:01:00Z</dcterms:created>
  <dcterms:modified xsi:type="dcterms:W3CDTF">2017-06-29T18:44:00Z</dcterms:modified>
</cp:coreProperties>
</file>